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DE32" w14:textId="77777777" w:rsidR="002D27AD" w:rsidRPr="002D27AD" w:rsidRDefault="00403B63" w:rsidP="00A7506B">
      <w:pPr>
        <w:spacing w:before="240" w:after="120"/>
        <w:jc w:val="both"/>
        <w:rPr>
          <w:b/>
          <w:bCs/>
          <w:lang w:val="et-EE"/>
        </w:rPr>
      </w:pPr>
      <w:bookmarkStart w:id="0" w:name="_Hlk128998371"/>
      <w:r w:rsidRPr="002D27AD">
        <w:rPr>
          <w:b/>
          <w:bCs/>
          <w:lang w:val="et-EE"/>
        </w:rPr>
        <w:t xml:space="preserve">Teave määruse (EL) 2019/2088, </w:t>
      </w:r>
      <w:bookmarkEnd w:id="0"/>
      <w:r w:rsidRPr="002D27AD">
        <w:rPr>
          <w:b/>
          <w:bCs/>
          <w:lang w:val="et-EE"/>
        </w:rPr>
        <w:t>mis käsitleb jätkusuutlikkust käsitleva teabe avalikustamist finantsteenuste sektoris, artikli 4 alusel</w:t>
      </w:r>
    </w:p>
    <w:p w14:paraId="640950A8" w14:textId="77777777" w:rsidR="002D27AD" w:rsidRPr="002D27AD" w:rsidRDefault="00011C46" w:rsidP="00A7506B">
      <w:pPr>
        <w:spacing w:before="240" w:after="120"/>
        <w:jc w:val="both"/>
        <w:rPr>
          <w:rFonts w:ascii="FS Me" w:hAnsi="FS Me" w:cstheme="majorHAnsi"/>
          <w:b/>
          <w:bCs/>
          <w:sz w:val="26"/>
          <w:szCs w:val="26"/>
          <w:lang w:val="et-EE"/>
        </w:rPr>
      </w:pPr>
      <w:r w:rsidRPr="002D27AD">
        <w:rPr>
          <w:rFonts w:ascii="FS Me" w:hAnsi="FS Me" w:cstheme="majorHAnsi"/>
          <w:b/>
          <w:bCs/>
          <w:sz w:val="26"/>
          <w:szCs w:val="26"/>
          <w:lang w:val="et-EE"/>
        </w:rPr>
        <w:t>Avaldus investeerimisotsuste põhilise negatiivse mõju kohta jätkusuutlikkusteguritele</w:t>
      </w:r>
    </w:p>
    <w:p w14:paraId="3AA3BBC1" w14:textId="1A12F337" w:rsidR="00011C46" w:rsidRPr="002D27AD" w:rsidRDefault="00461815" w:rsidP="00461815">
      <w:pPr>
        <w:spacing w:after="120"/>
        <w:rPr>
          <w:rFonts w:cstheme="minorHAnsi"/>
          <w:iCs/>
          <w:sz w:val="20"/>
          <w:szCs w:val="20"/>
          <w:lang w:val="et-EE"/>
        </w:rPr>
      </w:pPr>
      <w:r w:rsidRPr="002D27AD">
        <w:rPr>
          <w:rFonts w:cstheme="minorHAnsi"/>
          <w:sz w:val="20"/>
          <w:szCs w:val="20"/>
          <w:lang w:val="et-EE"/>
        </w:rPr>
        <w:t>30.06.2023</w:t>
      </w:r>
    </w:p>
    <w:p w14:paraId="0AE83EDB" w14:textId="77777777" w:rsidR="00461815" w:rsidRPr="002D27AD" w:rsidRDefault="00461815" w:rsidP="00D2169B">
      <w:pPr>
        <w:spacing w:after="120"/>
        <w:jc w:val="both"/>
        <w:rPr>
          <w:rFonts w:ascii="FS Me" w:hAnsi="FS Me" w:cstheme="majorHAnsi"/>
          <w:b/>
          <w:bCs/>
          <w:iCs/>
          <w:sz w:val="28"/>
          <w:szCs w:val="28"/>
          <w:lang w:val="et-EE"/>
        </w:rPr>
      </w:pPr>
    </w:p>
    <w:p w14:paraId="70ACE56C" w14:textId="2B86025D" w:rsidR="0058316F" w:rsidRPr="002D27AD" w:rsidRDefault="00011C46" w:rsidP="00D2169B">
      <w:pPr>
        <w:spacing w:after="120"/>
        <w:jc w:val="both"/>
        <w:rPr>
          <w:rFonts w:cstheme="minorHAnsi"/>
          <w:b/>
          <w:color w:val="FF0000"/>
          <w:sz w:val="20"/>
          <w:szCs w:val="20"/>
          <w:lang w:val="et-EE"/>
        </w:rPr>
      </w:pPr>
      <w:r w:rsidRPr="002D27AD">
        <w:rPr>
          <w:rFonts w:cstheme="minorHAnsi"/>
          <w:b/>
          <w:bCs/>
          <w:sz w:val="20"/>
          <w:szCs w:val="20"/>
          <w:lang w:val="et-EE"/>
        </w:rPr>
        <w:t xml:space="preserve">Finantsturu osaline: </w:t>
      </w:r>
      <w:r w:rsidRPr="002D27AD">
        <w:rPr>
          <w:rFonts w:cstheme="minorHAnsi"/>
          <w:sz w:val="20"/>
          <w:szCs w:val="20"/>
          <w:lang w:val="et-EE"/>
        </w:rPr>
        <w:t>ERGO Life Insurance SE (LEI 5493001IOWSPIYMXRA82)</w:t>
      </w:r>
    </w:p>
    <w:p w14:paraId="00BCBFC2" w14:textId="436C4BC3" w:rsidR="00293ABA" w:rsidRPr="002D27AD" w:rsidRDefault="00C72365" w:rsidP="00D2169B">
      <w:pPr>
        <w:spacing w:after="120"/>
        <w:jc w:val="both"/>
        <w:rPr>
          <w:rFonts w:cstheme="minorHAnsi"/>
          <w:sz w:val="20"/>
          <w:szCs w:val="20"/>
          <w:lang w:val="et-EE"/>
        </w:rPr>
      </w:pPr>
      <w:r w:rsidRPr="002D27AD">
        <w:rPr>
          <w:rFonts w:cstheme="minorHAnsi"/>
          <w:sz w:val="20"/>
          <w:szCs w:val="20"/>
          <w:lang w:val="et-EE"/>
        </w:rPr>
        <w:t>ERGO Life Insurance SE (edaspidi: ERGO) on Munich Re kontserni kuuluva ERGO kontserni äriühing. Kontsern on üks maailma juhtivaid edasikindlustuse, esmase kindlustuse ja kindlustusega seotud riskilahenduste pakkujaid.</w:t>
      </w:r>
    </w:p>
    <w:p w14:paraId="1B32A5EB" w14:textId="77777777" w:rsidR="00293ABA" w:rsidRPr="002D27AD" w:rsidRDefault="00293ABA" w:rsidP="00D2169B">
      <w:pPr>
        <w:spacing w:after="120"/>
        <w:jc w:val="both"/>
        <w:rPr>
          <w:rFonts w:cstheme="minorHAnsi"/>
          <w:color w:val="FF0000"/>
          <w:sz w:val="20"/>
          <w:szCs w:val="20"/>
          <w:lang w:val="et-EE"/>
        </w:rPr>
      </w:pPr>
    </w:p>
    <w:p w14:paraId="7872C9A7" w14:textId="64152B7F" w:rsidR="000A1E9F" w:rsidRPr="002D27AD" w:rsidRDefault="00AC3BAE" w:rsidP="00D2169B">
      <w:pPr>
        <w:spacing w:after="120"/>
        <w:jc w:val="both"/>
        <w:rPr>
          <w:rFonts w:cstheme="minorHAnsi"/>
          <w:b/>
          <w:sz w:val="20"/>
          <w:szCs w:val="20"/>
          <w:lang w:val="et-EE"/>
        </w:rPr>
      </w:pPr>
      <w:r w:rsidRPr="002D27AD">
        <w:rPr>
          <w:rFonts w:cstheme="minorHAnsi"/>
          <w:b/>
          <w:bCs/>
          <w:sz w:val="20"/>
          <w:szCs w:val="20"/>
          <w:lang w:val="et-EE"/>
        </w:rPr>
        <w:t>Kokkuvõte</w:t>
      </w:r>
    </w:p>
    <w:p w14:paraId="678D6C1E" w14:textId="0E39DF3B" w:rsidR="00C0297D" w:rsidRPr="002D27AD" w:rsidRDefault="00C0297D" w:rsidP="00C0297D">
      <w:pPr>
        <w:spacing w:after="120"/>
        <w:jc w:val="both"/>
        <w:rPr>
          <w:rFonts w:cstheme="minorHAnsi"/>
          <w:sz w:val="20"/>
          <w:szCs w:val="20"/>
          <w:lang w:val="et-EE"/>
        </w:rPr>
      </w:pPr>
      <w:r w:rsidRPr="002D27AD">
        <w:rPr>
          <w:rFonts w:cstheme="minorHAnsi"/>
          <w:sz w:val="20"/>
          <w:szCs w:val="20"/>
          <w:lang w:val="et-EE"/>
        </w:rPr>
        <w:t>Siinne avaldus põhilise negatiivse mõju kohta hõlmab ajavahemikku 1. jaanuarist kuni 31. detsembrini 2022.</w:t>
      </w:r>
    </w:p>
    <w:p w14:paraId="1EBA266E" w14:textId="30F691D3" w:rsidR="00136C06" w:rsidRPr="002D27AD" w:rsidRDefault="00C72365" w:rsidP="00136C06">
      <w:pPr>
        <w:spacing w:after="120"/>
        <w:jc w:val="both"/>
        <w:rPr>
          <w:rFonts w:cstheme="minorHAnsi"/>
          <w:sz w:val="20"/>
          <w:szCs w:val="20"/>
          <w:lang w:val="et-EE"/>
        </w:rPr>
      </w:pPr>
      <w:r w:rsidRPr="002D27AD">
        <w:rPr>
          <w:rFonts w:cstheme="minorHAnsi"/>
          <w:sz w:val="20"/>
          <w:szCs w:val="20"/>
          <w:lang w:val="et-EE"/>
        </w:rPr>
        <w:t>ERGO võtab investeerimisotsuste tegemisel arvesse põhilist negatiivset mõju jätkusuutlikkusteguritele.</w:t>
      </w:r>
    </w:p>
    <w:p w14:paraId="1BE8DF58" w14:textId="58CE6504" w:rsidR="00136C06" w:rsidRPr="002D27AD" w:rsidRDefault="00136C06">
      <w:pPr>
        <w:spacing w:after="120"/>
        <w:jc w:val="both"/>
        <w:rPr>
          <w:rFonts w:cstheme="minorHAnsi"/>
          <w:sz w:val="20"/>
          <w:szCs w:val="20"/>
          <w:lang w:val="et-EE"/>
        </w:rPr>
      </w:pPr>
      <w:r w:rsidRPr="002D27AD">
        <w:rPr>
          <w:rFonts w:cstheme="minorHAnsi"/>
          <w:sz w:val="20"/>
          <w:szCs w:val="20"/>
          <w:lang w:val="et-EE"/>
        </w:rPr>
        <w:t>Investeerimisotsused võivad põhjustada või soodustada – olulist või tõenäoliselt olulist – negatiivset mõju jätkusuutlikkusteguritele (negatiivne mõju jätkusuutlikkusele) või olla sellega otseselt seotud.</w:t>
      </w:r>
      <w:r w:rsidR="002D27AD" w:rsidRPr="002D27AD">
        <w:rPr>
          <w:rFonts w:cstheme="minorHAnsi"/>
          <w:sz w:val="20"/>
          <w:szCs w:val="20"/>
          <w:lang w:val="et-EE"/>
        </w:rPr>
        <w:t xml:space="preserve"> </w:t>
      </w:r>
      <w:r w:rsidRPr="002D27AD">
        <w:rPr>
          <w:rFonts w:cstheme="minorHAnsi"/>
          <w:sz w:val="20"/>
          <w:szCs w:val="20"/>
          <w:lang w:val="et-EE"/>
        </w:rPr>
        <w:t xml:space="preserve">Jätkusuutlikkustegurid hõlmavad muu hulgas keskkonnaalaseid, sotsiaalseid ja töötajatega seotud küsimusi, inimõiguste austamist ning korruptsiooni ja altkäemaksu tõkestamist. Jätkusuutlikkustegureid nimetatakse ka ESG-kriteeriumideks. Ingliskeelne lühend ESG tähistab keskkonnaalaseid (E, </w:t>
      </w:r>
      <w:r w:rsidRPr="002D27AD">
        <w:rPr>
          <w:rFonts w:cstheme="minorHAnsi"/>
          <w:i/>
          <w:iCs/>
          <w:sz w:val="20"/>
          <w:szCs w:val="20"/>
          <w:lang w:val="et-EE"/>
        </w:rPr>
        <w:t>environmental</w:t>
      </w:r>
      <w:r w:rsidRPr="002D27AD">
        <w:rPr>
          <w:rFonts w:cstheme="minorHAnsi"/>
          <w:sz w:val="20"/>
          <w:szCs w:val="20"/>
          <w:lang w:val="et-EE"/>
        </w:rPr>
        <w:t xml:space="preserve">), sotsiaalseid (S, </w:t>
      </w:r>
      <w:r w:rsidRPr="002D27AD">
        <w:rPr>
          <w:rFonts w:cstheme="minorHAnsi"/>
          <w:i/>
          <w:iCs/>
          <w:sz w:val="20"/>
          <w:szCs w:val="20"/>
          <w:lang w:val="et-EE"/>
        </w:rPr>
        <w:t>social</w:t>
      </w:r>
      <w:r w:rsidRPr="002D27AD">
        <w:rPr>
          <w:rFonts w:cstheme="minorHAnsi"/>
          <w:sz w:val="20"/>
          <w:szCs w:val="20"/>
          <w:lang w:val="et-EE"/>
        </w:rPr>
        <w:t xml:space="preserve">) ja äriühingu üldjuhtimisega (G, </w:t>
      </w:r>
      <w:r w:rsidRPr="002D27AD">
        <w:rPr>
          <w:rFonts w:cstheme="minorHAnsi"/>
          <w:i/>
          <w:iCs/>
          <w:sz w:val="20"/>
          <w:szCs w:val="20"/>
          <w:lang w:val="et-EE"/>
        </w:rPr>
        <w:t>governance</w:t>
      </w:r>
      <w:r w:rsidRPr="002D27AD">
        <w:rPr>
          <w:rFonts w:cstheme="minorHAnsi"/>
          <w:sz w:val="20"/>
          <w:szCs w:val="20"/>
          <w:lang w:val="et-EE"/>
        </w:rPr>
        <w:t>) seotud kriteeriume.</w:t>
      </w:r>
    </w:p>
    <w:p w14:paraId="3AE2DC6C" w14:textId="77777777" w:rsidR="002D27AD" w:rsidRPr="002D27AD" w:rsidRDefault="00136C06" w:rsidP="00136C06">
      <w:pPr>
        <w:spacing w:after="120"/>
        <w:jc w:val="both"/>
        <w:rPr>
          <w:rFonts w:cstheme="minorHAnsi"/>
          <w:sz w:val="20"/>
          <w:szCs w:val="20"/>
          <w:lang w:val="et-EE"/>
        </w:rPr>
      </w:pPr>
      <w:r w:rsidRPr="002D27AD">
        <w:rPr>
          <w:rFonts w:cstheme="minorHAnsi"/>
          <w:sz w:val="20"/>
          <w:szCs w:val="20"/>
          <w:lang w:val="et-EE"/>
        </w:rPr>
        <w:t>Jätkusuutlikkusaspektide arvestamine on meie jaoks väga oluline tegur. Me läheneme jätkusuutlikkusele terviklikult ning oleme vastavalt sellele lõiminud olulised keskkonnaalased, sotsiaalsed ja juhtimisaspektid investeerimisotsuste tegemisse. See aitab meil tuvastada keskkonnaalaste, sotsiaalsete ja juhtimisaspektidega seotud riske ja võimalusi, mis lähevad kaugemale tavapärasest finantsanalüüsist, ning teha investeerimisotsuseid, mis on pikas perspektiivis vastutustundlikud. Meie jätkusuutlik lähenemisviis põhineb Munich Re osalusel valminud vastutustundliku investeerimise põhimõtetel.</w:t>
      </w:r>
    </w:p>
    <w:p w14:paraId="131F06CC" w14:textId="54682867" w:rsidR="00136C06" w:rsidRPr="002D27AD" w:rsidRDefault="00136C06" w:rsidP="00136C06">
      <w:pPr>
        <w:spacing w:after="120"/>
        <w:jc w:val="both"/>
        <w:rPr>
          <w:rFonts w:cstheme="minorHAnsi"/>
          <w:sz w:val="20"/>
          <w:szCs w:val="20"/>
          <w:lang w:val="et-EE"/>
        </w:rPr>
      </w:pPr>
      <w:r w:rsidRPr="002D27AD">
        <w:rPr>
          <w:rFonts w:cstheme="minorHAnsi"/>
          <w:sz w:val="20"/>
          <w:szCs w:val="20"/>
          <w:lang w:val="et-EE"/>
        </w:rPr>
        <w:t>Investeeringute tegemisel lähtutakse kolmest alustalast: määratletud välistamiskriteeriumid, peamised investeerimisvaldkonnad, nagu taastuvenergia või rohelised võlakirjad, ning ESG-kriteeriumide süsteemne lõimimine investeerimisprotsessi.</w:t>
      </w:r>
    </w:p>
    <w:p w14:paraId="5BD0DB66" w14:textId="3D156BF2" w:rsidR="00136C06" w:rsidRPr="002D27AD" w:rsidRDefault="00136C06" w:rsidP="00136C06">
      <w:pPr>
        <w:spacing w:after="120"/>
        <w:jc w:val="both"/>
        <w:rPr>
          <w:rFonts w:cstheme="minorHAnsi"/>
          <w:sz w:val="20"/>
          <w:szCs w:val="20"/>
          <w:lang w:val="et-EE"/>
        </w:rPr>
      </w:pPr>
      <w:r w:rsidRPr="002D27AD">
        <w:rPr>
          <w:rFonts w:cstheme="minorHAnsi"/>
          <w:sz w:val="20"/>
          <w:szCs w:val="20"/>
          <w:lang w:val="et-EE"/>
        </w:rPr>
        <w:t>Oma pühendumuse märgiks liitus Munich Re 2020. aastal algatusega „Net-Zero Asset Owner Alliance“ ja püüab vähendada 2050. aastaks oma varade portfelli CO₂ heitkoguseid. Selle liikmesuse raames on kontsern lubanud loobuda 2040. aastaks küttesöe kasutamisest. Ühe sammuna selles suunas on Munich Re kontsern võtnud vastu investeeringute kliimastrateegia „Ambition 2025“, milles on sätestatud selged eesmärgid kliimakaitsesse panustamiseks. Need eesmärgid seatakse kontserni tasandil ja ERGO aitab kaasa nende saavutamisele nii palju kui võimalik.</w:t>
      </w:r>
    </w:p>
    <w:p w14:paraId="1FA23568" w14:textId="77777777" w:rsidR="002D27AD" w:rsidRPr="002D27AD" w:rsidRDefault="00C72365" w:rsidP="00E15A5E">
      <w:pPr>
        <w:spacing w:after="120"/>
        <w:jc w:val="both"/>
        <w:rPr>
          <w:rFonts w:cstheme="minorHAnsi"/>
          <w:sz w:val="20"/>
          <w:szCs w:val="20"/>
          <w:lang w:val="et-EE"/>
        </w:rPr>
      </w:pPr>
      <w:r w:rsidRPr="002D27AD">
        <w:rPr>
          <w:rFonts w:cstheme="minorHAnsi"/>
          <w:sz w:val="20"/>
          <w:szCs w:val="20"/>
          <w:lang w:val="et-EE"/>
        </w:rPr>
        <w:t>ERGO on juba lõpetanud investeerimise äriühingutesse, mis teenivad üle 30% oma tulust küttesöest. Äriühingud, mis teenivad 15–30% oma tulust küttesöest, jäetakse investeeringute tegemisel kõrvale või kaasatakse valikuliselt asjaomaste äriühingutega peetava dialoogi kaudu. Meie kontsernisisene varahaldur MEAG kaasab äriühinguid kas kollektiivselt (nt algatuse „Climate Action 100+“ raames) või individuaalselt.</w:t>
      </w:r>
    </w:p>
    <w:p w14:paraId="700A4DCF" w14:textId="2C2EEF61" w:rsidR="00A56598" w:rsidRPr="002D27AD" w:rsidRDefault="00136C06" w:rsidP="00695244">
      <w:pPr>
        <w:spacing w:after="120"/>
        <w:jc w:val="both"/>
        <w:rPr>
          <w:rFonts w:cstheme="minorHAnsi"/>
          <w:sz w:val="20"/>
          <w:szCs w:val="20"/>
          <w:lang w:val="et-EE"/>
        </w:rPr>
      </w:pPr>
      <w:r w:rsidRPr="002D27AD">
        <w:rPr>
          <w:rFonts w:cstheme="minorHAnsi"/>
          <w:sz w:val="20"/>
          <w:szCs w:val="20"/>
          <w:lang w:val="et-EE"/>
        </w:rPr>
        <w:t>Tegelike või potentsiaalsete investeeringute puhul kontrollitakse negatiivset mõju nendele keskkonnateguritele. Investeeringud sellistesse äriühingutesse, mis teenivad rohkem kui 10% oma tulust õliliiva kaevandamisest, on keelatud. Me arvestame ka sotsiaalsete standardite, töötingimuste ja inimõiguste järgimist ning korruptsiooni ja altkäemaksu tõkestamist. Me välistame investeeringud keelatud relvi (kassettlahingumoon ja jalaväemiinid) tootvatesse äriühingutesse. Samuti välistatakse investeeringud toidukaupadesse (nt teravili ja õliseemned, kariloomad, piimatooted). Lubatud ei ole investeerida MSCI CCC-reitinguga (ESG-reitingute skaalal AAA–CCC) riikide riigivõlakirjadesse ja valitsusega seotud asutuste võlakirjadesse.</w:t>
      </w:r>
    </w:p>
    <w:p w14:paraId="4A900D90" w14:textId="77777777" w:rsidR="002D27AD" w:rsidRPr="002D27AD" w:rsidRDefault="00A56598" w:rsidP="00932B6F">
      <w:pPr>
        <w:spacing w:after="120"/>
        <w:jc w:val="both"/>
        <w:rPr>
          <w:lang w:val="et-EE"/>
        </w:rPr>
      </w:pPr>
      <w:r w:rsidRPr="002D27AD">
        <w:rPr>
          <w:sz w:val="20"/>
          <w:szCs w:val="20"/>
          <w:lang w:val="et-EE"/>
        </w:rPr>
        <w:lastRenderedPageBreak/>
        <w:t>Arvestame põhilist negatiivset mõju üksuse tasandil, mõõtes ja jälgides negatiivset kogumõju oma investeeringute jätkusuutlikkusteguritele. Jälgime 14 kohustuslikku põhilise negatiivse mõju näitajat ja kahte vabatahtlikku näitajat, mis on määratletud jätkusuutlikkust käsitleva teabe avalikustamise määruses (SFDR), olenevalt andmete kättesaadavusest ja kvaliteedist.</w:t>
      </w:r>
    </w:p>
    <w:p w14:paraId="285CEEB5" w14:textId="77777777" w:rsidR="002D27AD" w:rsidRPr="002D27AD" w:rsidRDefault="00932B6F" w:rsidP="00932B6F">
      <w:pPr>
        <w:spacing w:after="120"/>
        <w:jc w:val="both"/>
        <w:rPr>
          <w:lang w:val="et-EE"/>
        </w:rPr>
      </w:pPr>
      <w:r w:rsidRPr="002D27AD">
        <w:rPr>
          <w:sz w:val="20"/>
          <w:szCs w:val="20"/>
          <w:lang w:val="et-EE"/>
        </w:rPr>
        <w:t>Kuna mitu ettevõtet ja fondi ei ole veel kohustatud avaldama põhilise negatiivse mõju aruannet, on paljude näitajate andmed saadud eri andmeesitajatelt. Eelkõige puuduvad põhilise negatiivse mõju andmed mõne meie portfellis oleva äriühinguvõlakirja, osalusinvesteeringu, kontsernisisese laenu ja investeerimisfondi kohta. Eeldame, et äriühingutelt ja fondidelt saadavad andmed muutuvad lähiaastatel oluliselt ning sellest tulenevalt paranevad aja jooksul nii andmete kvaliteet, ulatus kui ka kasutatavad vahendid.</w:t>
      </w:r>
    </w:p>
    <w:p w14:paraId="1447382E" w14:textId="1365182B" w:rsidR="00A56598" w:rsidRPr="002D27AD" w:rsidRDefault="00BD696C" w:rsidP="00695244">
      <w:pPr>
        <w:spacing w:after="120"/>
        <w:jc w:val="both"/>
        <w:rPr>
          <w:rFonts w:cstheme="minorHAnsi"/>
          <w:sz w:val="20"/>
          <w:szCs w:val="20"/>
          <w:lang w:val="et-EE"/>
        </w:rPr>
      </w:pPr>
      <w:r w:rsidRPr="002D27AD">
        <w:rPr>
          <w:rFonts w:cstheme="minorHAnsi"/>
          <w:sz w:val="20"/>
          <w:szCs w:val="20"/>
          <w:lang w:val="et-EE"/>
        </w:rPr>
        <w:t>Nagu eespool mainitud, jälgime peale kohustuslike näitajate ka vabatahtlikku näitajat, mis on seotud meie portfelli investeeringute kokkupuutega suure veestressiga aladega. Selle näitaja all jälgime selliste investeeringute osakaalu, mis on tehtud investeerimisobjektiks olevatesse äriühingutesse, mille tegevuskohad asuvad suure veestressiga aladel ja kus puudub veemajanduspoliitika. Näitaja kuulub kliima ja keskkonnaga seotud lisanäitajate alla, nagu on määratletud SFDRis (tabel 2, näitaja 8).</w:t>
      </w:r>
    </w:p>
    <w:p w14:paraId="368D9A19" w14:textId="639F95C3" w:rsidR="004B10EA" w:rsidRPr="002D27AD" w:rsidRDefault="004B10EA" w:rsidP="00695244">
      <w:pPr>
        <w:spacing w:after="120"/>
        <w:jc w:val="both"/>
        <w:rPr>
          <w:rFonts w:cstheme="minorHAnsi"/>
          <w:sz w:val="20"/>
          <w:szCs w:val="20"/>
          <w:lang w:val="et-EE"/>
        </w:rPr>
      </w:pPr>
      <w:r w:rsidRPr="002D27AD">
        <w:rPr>
          <w:rFonts w:cstheme="minorHAnsi"/>
          <w:sz w:val="20"/>
          <w:szCs w:val="20"/>
          <w:lang w:val="et-EE"/>
        </w:rPr>
        <w:t>Samuti kaalume lisanäitajat, mis hõlmab sotsiaalseid ja töötajatega seotud küsimusi. Selle näitaja puhul jälgime tööõnnetuste määra investeerimisobjektiks olevates äriühingutes, väljendatuna kaalutud keskmisena. Näitaja kuulub lisanäitajate alla, mis hõlmab sotsiaalseid ja töötajatega seotud küsimusi, inimõiguste austamist ning korruptsiooni- ja altkäemaksuvastast võitlust, nagu on määratletud SFDRis (tabel 3, näitaja 2).</w:t>
      </w:r>
    </w:p>
    <w:p w14:paraId="62D124C6" w14:textId="77777777" w:rsidR="00A56598" w:rsidRPr="002D27AD" w:rsidRDefault="00A56598" w:rsidP="00695244">
      <w:pPr>
        <w:spacing w:after="120"/>
        <w:jc w:val="both"/>
        <w:rPr>
          <w:rFonts w:cstheme="minorHAnsi"/>
          <w:sz w:val="20"/>
          <w:szCs w:val="20"/>
          <w:lang w:val="et-EE"/>
        </w:rPr>
      </w:pPr>
    </w:p>
    <w:p w14:paraId="4F4D82AA" w14:textId="48DE2683" w:rsidR="007B5581" w:rsidRPr="002D27AD" w:rsidRDefault="007B5581" w:rsidP="00DC4872">
      <w:pPr>
        <w:jc w:val="both"/>
        <w:rPr>
          <w:rFonts w:ascii="FS Me" w:hAnsi="FS Me"/>
          <w:b/>
          <w:sz w:val="22"/>
          <w:lang w:val="et-EE"/>
        </w:rPr>
        <w:sectPr w:rsidR="007B5581" w:rsidRPr="002D27AD" w:rsidSect="008E540C">
          <w:headerReference w:type="default" r:id="rId12"/>
          <w:footerReference w:type="default" r:id="rId13"/>
          <w:pgSz w:w="11907" w:h="16839" w:code="9"/>
          <w:pgMar w:top="1134" w:right="992" w:bottom="1134" w:left="1134" w:header="709" w:footer="709" w:gutter="0"/>
          <w:pgNumType w:start="0"/>
          <w:cols w:space="708"/>
          <w:docGrid w:linePitch="360"/>
        </w:sectPr>
      </w:pPr>
    </w:p>
    <w:p w14:paraId="6B6ECE43" w14:textId="14EBC92B" w:rsidR="00F4562B" w:rsidRPr="002D27AD" w:rsidRDefault="00F4562B" w:rsidP="00F4562B">
      <w:pPr>
        <w:rPr>
          <w:b/>
          <w:bCs/>
          <w:lang w:val="et-EE"/>
        </w:rPr>
      </w:pPr>
      <w:r w:rsidRPr="002D27AD">
        <w:rPr>
          <w:b/>
          <w:bCs/>
          <w:lang w:val="et-EE"/>
        </w:rPr>
        <w:lastRenderedPageBreak/>
        <w:t>Jätkusuutlikkusteguritele avalduva põhilise negatiivse mõju kirjeldus</w:t>
      </w:r>
    </w:p>
    <w:p w14:paraId="34912E98" w14:textId="77777777" w:rsidR="00F4562B" w:rsidRPr="002D27AD" w:rsidRDefault="00F4562B" w:rsidP="00F4562B">
      <w:pPr>
        <w:rPr>
          <w:b/>
          <w:bCs/>
          <w:lang w:val="et-EE"/>
        </w:rPr>
      </w:pPr>
    </w:p>
    <w:p w14:paraId="209F78D3" w14:textId="77777777" w:rsidR="00F4562B" w:rsidRPr="002D27AD" w:rsidRDefault="00F4562B" w:rsidP="00F4562B">
      <w:pPr>
        <w:jc w:val="center"/>
        <w:rPr>
          <w:b/>
          <w:lang w:val="et-EE"/>
        </w:rPr>
      </w:pPr>
      <w:r w:rsidRPr="002D27AD">
        <w:rPr>
          <w:b/>
          <w:bCs/>
          <w:lang w:val="et-EE"/>
        </w:rPr>
        <w:t>Investeerimisobjektiks olevatesse äriühingutesse tehtavate investeeringute suhtes kohaldatavad näitajad</w:t>
      </w:r>
    </w:p>
    <w:p w14:paraId="64D3EC62" w14:textId="77777777" w:rsidR="007B5581" w:rsidRPr="002D27AD" w:rsidRDefault="007B5581" w:rsidP="007B5581">
      <w:pPr>
        <w:jc w:val="both"/>
        <w:rPr>
          <w:rFonts w:ascii="FS Me" w:hAnsi="FS Me"/>
          <w:b/>
          <w:sz w:val="22"/>
          <w:lang w:val="et-EE"/>
        </w:rPr>
      </w:pPr>
    </w:p>
    <w:p w14:paraId="2EE5446A" w14:textId="2C7E68C8" w:rsidR="00C564E3" w:rsidRPr="002D27AD" w:rsidRDefault="00C564E3" w:rsidP="00DC4872">
      <w:pPr>
        <w:jc w:val="both"/>
        <w:rPr>
          <w:rFonts w:ascii="FS Me" w:hAnsi="FS Me"/>
          <w:b/>
          <w:sz w:val="22"/>
          <w:lang w:val="et-EE"/>
        </w:rPr>
      </w:pPr>
    </w:p>
    <w:tbl>
      <w:tblPr>
        <w:tblStyle w:val="TableGrid"/>
        <w:tblW w:w="0" w:type="auto"/>
        <w:tblLook w:val="04A0" w:firstRow="1" w:lastRow="0" w:firstColumn="1" w:lastColumn="0" w:noHBand="0" w:noVBand="1"/>
      </w:tblPr>
      <w:tblGrid>
        <w:gridCol w:w="2171"/>
        <w:gridCol w:w="2124"/>
        <w:gridCol w:w="2172"/>
        <w:gridCol w:w="1735"/>
        <w:gridCol w:w="1721"/>
        <w:gridCol w:w="1485"/>
        <w:gridCol w:w="3153"/>
      </w:tblGrid>
      <w:tr w:rsidR="00144F39" w:rsidRPr="002D27AD" w14:paraId="6D791635" w14:textId="77777777" w:rsidTr="00144F39">
        <w:tc>
          <w:tcPr>
            <w:tcW w:w="4295" w:type="dxa"/>
            <w:gridSpan w:val="2"/>
          </w:tcPr>
          <w:p w14:paraId="1BEC8EDC" w14:textId="1A957A3B" w:rsidR="001216F4" w:rsidRPr="002D27AD" w:rsidRDefault="00586401" w:rsidP="00FD16E1">
            <w:pPr>
              <w:rPr>
                <w:rFonts w:cstheme="minorHAnsi"/>
                <w:b/>
                <w:sz w:val="18"/>
                <w:szCs w:val="18"/>
                <w:lang w:val="et-EE"/>
              </w:rPr>
            </w:pPr>
            <w:r w:rsidRPr="002D27AD">
              <w:rPr>
                <w:rFonts w:cstheme="minorHAnsi"/>
                <w:b/>
                <w:bCs/>
                <w:lang w:val="et-EE"/>
              </w:rPr>
              <w:t>Jätkusuutlikkusele avalduva negatiivse mõju näitaja</w:t>
            </w:r>
          </w:p>
        </w:tc>
        <w:tc>
          <w:tcPr>
            <w:tcW w:w="2172" w:type="dxa"/>
          </w:tcPr>
          <w:p w14:paraId="5D313E66" w14:textId="2D18277C" w:rsidR="001216F4" w:rsidRPr="002D27AD" w:rsidRDefault="00586401" w:rsidP="00FD16E1">
            <w:pPr>
              <w:rPr>
                <w:rFonts w:cstheme="minorHAnsi"/>
                <w:b/>
                <w:sz w:val="18"/>
                <w:szCs w:val="18"/>
                <w:lang w:val="et-EE"/>
              </w:rPr>
            </w:pPr>
            <w:r w:rsidRPr="002D27AD">
              <w:rPr>
                <w:rFonts w:cstheme="minorHAnsi"/>
                <w:b/>
                <w:bCs/>
                <w:lang w:val="et-EE"/>
              </w:rPr>
              <w:t>Mõõtühik</w:t>
            </w:r>
          </w:p>
        </w:tc>
        <w:tc>
          <w:tcPr>
            <w:tcW w:w="1735" w:type="dxa"/>
          </w:tcPr>
          <w:p w14:paraId="75DE423F" w14:textId="29E40FE4" w:rsidR="001216F4" w:rsidRPr="002D27AD" w:rsidRDefault="00586401" w:rsidP="00FD16E1">
            <w:pPr>
              <w:rPr>
                <w:rFonts w:cstheme="minorHAnsi"/>
                <w:b/>
                <w:sz w:val="18"/>
                <w:szCs w:val="18"/>
                <w:lang w:val="et-EE"/>
              </w:rPr>
            </w:pPr>
            <w:r w:rsidRPr="002D27AD">
              <w:rPr>
                <w:rFonts w:cstheme="minorHAnsi"/>
                <w:b/>
                <w:bCs/>
                <w:lang w:val="et-EE"/>
              </w:rPr>
              <w:t>Mõju 2022</w:t>
            </w:r>
          </w:p>
        </w:tc>
        <w:tc>
          <w:tcPr>
            <w:tcW w:w="1721" w:type="dxa"/>
          </w:tcPr>
          <w:p w14:paraId="4533BCE6" w14:textId="141B5B76" w:rsidR="001216F4" w:rsidRPr="002D27AD" w:rsidRDefault="00586401" w:rsidP="00FD16E1">
            <w:pPr>
              <w:rPr>
                <w:rFonts w:cstheme="minorHAnsi"/>
                <w:b/>
                <w:sz w:val="18"/>
                <w:szCs w:val="18"/>
                <w:lang w:val="et-EE"/>
              </w:rPr>
            </w:pPr>
            <w:r w:rsidRPr="002D27AD">
              <w:rPr>
                <w:rFonts w:cstheme="minorHAnsi"/>
                <w:b/>
                <w:bCs/>
                <w:lang w:val="et-EE"/>
              </w:rPr>
              <w:t xml:space="preserve">Mõju </w:t>
            </w:r>
            <w:r w:rsidRPr="002D27AD">
              <w:rPr>
                <w:rFonts w:cstheme="minorHAnsi"/>
                <w:b/>
                <w:bCs/>
                <w:sz w:val="18"/>
                <w:szCs w:val="18"/>
                <w:lang w:val="et-EE"/>
              </w:rPr>
              <w:t>2021</w:t>
            </w:r>
          </w:p>
        </w:tc>
        <w:tc>
          <w:tcPr>
            <w:tcW w:w="1485" w:type="dxa"/>
          </w:tcPr>
          <w:p w14:paraId="6CE2A855" w14:textId="7AAC53BA" w:rsidR="001216F4" w:rsidRPr="002D27AD" w:rsidRDefault="00586401" w:rsidP="00FD16E1">
            <w:pPr>
              <w:rPr>
                <w:rFonts w:cstheme="minorHAnsi"/>
                <w:b/>
                <w:sz w:val="18"/>
                <w:szCs w:val="18"/>
                <w:lang w:val="et-EE"/>
              </w:rPr>
            </w:pPr>
            <w:r w:rsidRPr="002D27AD">
              <w:rPr>
                <w:rFonts w:cstheme="minorHAnsi"/>
                <w:b/>
                <w:bCs/>
                <w:lang w:val="et-EE"/>
              </w:rPr>
              <w:t>Selgitus</w:t>
            </w:r>
            <w:r w:rsidRPr="002D27AD">
              <w:rPr>
                <w:rStyle w:val="FootnoteReference"/>
                <w:rFonts w:cstheme="minorHAnsi"/>
                <w:b/>
                <w:bCs/>
                <w:lang w:val="et-EE"/>
              </w:rPr>
              <w:footnoteReference w:id="1"/>
            </w:r>
          </w:p>
        </w:tc>
        <w:tc>
          <w:tcPr>
            <w:tcW w:w="3153" w:type="dxa"/>
          </w:tcPr>
          <w:p w14:paraId="4E60AA7B" w14:textId="79A33B17" w:rsidR="001216F4" w:rsidRPr="002D27AD" w:rsidRDefault="00586401" w:rsidP="00FD16E1">
            <w:pPr>
              <w:rPr>
                <w:rFonts w:cstheme="minorHAnsi"/>
                <w:b/>
                <w:sz w:val="18"/>
                <w:szCs w:val="18"/>
                <w:lang w:val="et-EE"/>
              </w:rPr>
            </w:pPr>
            <w:r w:rsidRPr="002D27AD">
              <w:rPr>
                <w:rFonts w:cstheme="minorHAnsi"/>
                <w:b/>
                <w:bCs/>
                <w:lang w:val="et-EE"/>
              </w:rPr>
              <w:t>Võetud meetmed ning järgmiseks aruandlusperioodiks kavandatud meetmed ja seatud eesmärgid</w:t>
            </w:r>
          </w:p>
        </w:tc>
      </w:tr>
      <w:tr w:rsidR="001216F4" w:rsidRPr="002D27AD" w14:paraId="382F166E" w14:textId="77777777" w:rsidTr="00C725DE">
        <w:tc>
          <w:tcPr>
            <w:tcW w:w="14561" w:type="dxa"/>
            <w:gridSpan w:val="7"/>
          </w:tcPr>
          <w:p w14:paraId="4B639FD8" w14:textId="77777777" w:rsidR="00586401" w:rsidRPr="002D27AD" w:rsidRDefault="00586401" w:rsidP="00586401">
            <w:pPr>
              <w:jc w:val="center"/>
              <w:rPr>
                <w:rFonts w:cstheme="minorHAnsi"/>
                <w:b/>
                <w:lang w:val="et-EE"/>
              </w:rPr>
            </w:pPr>
            <w:r w:rsidRPr="002D27AD">
              <w:rPr>
                <w:rFonts w:cstheme="minorHAnsi"/>
                <w:b/>
                <w:bCs/>
                <w:lang w:val="et-EE"/>
              </w:rPr>
              <w:t>KLIIMANÄITAJAD JA MUUD KESKKONNANÄITAJAD</w:t>
            </w:r>
          </w:p>
          <w:p w14:paraId="02B6C1A2" w14:textId="4ABCE32A" w:rsidR="001216F4" w:rsidRPr="002D27AD" w:rsidRDefault="001216F4" w:rsidP="00FD16E1">
            <w:pPr>
              <w:rPr>
                <w:rFonts w:cstheme="minorHAnsi"/>
                <w:b/>
                <w:sz w:val="18"/>
                <w:szCs w:val="18"/>
                <w:lang w:val="et-EE"/>
              </w:rPr>
            </w:pPr>
          </w:p>
        </w:tc>
      </w:tr>
      <w:tr w:rsidR="00144F39" w:rsidRPr="002D27AD" w14:paraId="6D0506AC" w14:textId="77777777" w:rsidTr="00144F39">
        <w:tc>
          <w:tcPr>
            <w:tcW w:w="2171" w:type="dxa"/>
          </w:tcPr>
          <w:p w14:paraId="017C44BF" w14:textId="23AA4294" w:rsidR="00A940C7" w:rsidRPr="002D27AD" w:rsidRDefault="00A940C7" w:rsidP="00FD16E1">
            <w:pPr>
              <w:rPr>
                <w:rFonts w:cstheme="minorHAnsi"/>
                <w:sz w:val="18"/>
                <w:szCs w:val="18"/>
                <w:lang w:val="et-EE"/>
              </w:rPr>
            </w:pPr>
            <w:r w:rsidRPr="002D27AD">
              <w:rPr>
                <w:rFonts w:cstheme="minorHAnsi"/>
                <w:lang w:val="et-EE"/>
              </w:rPr>
              <w:t>Kasvuhoonegaaside heide</w:t>
            </w:r>
          </w:p>
        </w:tc>
        <w:tc>
          <w:tcPr>
            <w:tcW w:w="2124" w:type="dxa"/>
          </w:tcPr>
          <w:p w14:paraId="17660225" w14:textId="324600CB" w:rsidR="00A940C7" w:rsidRPr="002D27AD" w:rsidRDefault="00A940C7" w:rsidP="00FD16E1">
            <w:pPr>
              <w:rPr>
                <w:rFonts w:cstheme="minorHAnsi"/>
                <w:sz w:val="18"/>
                <w:szCs w:val="18"/>
                <w:lang w:val="et-EE"/>
              </w:rPr>
            </w:pPr>
            <w:r w:rsidRPr="002D27AD">
              <w:rPr>
                <w:rFonts w:cstheme="minorHAnsi"/>
                <w:sz w:val="18"/>
                <w:szCs w:val="18"/>
                <w:lang w:val="et-EE"/>
              </w:rPr>
              <w:t>1</w:t>
            </w:r>
            <w:r w:rsidRPr="002D27AD">
              <w:rPr>
                <w:rFonts w:cstheme="minorHAnsi"/>
                <w:lang w:val="et-EE"/>
              </w:rPr>
              <w:t xml:space="preserve"> Kasvuhoonegaaside heide</w:t>
            </w:r>
          </w:p>
        </w:tc>
        <w:tc>
          <w:tcPr>
            <w:tcW w:w="2172" w:type="dxa"/>
          </w:tcPr>
          <w:p w14:paraId="3F6D061B" w14:textId="096B9872" w:rsidR="00A940C7" w:rsidRPr="002D27AD" w:rsidRDefault="00A940C7" w:rsidP="00FD16E1">
            <w:pPr>
              <w:rPr>
                <w:rFonts w:cstheme="minorHAnsi"/>
                <w:sz w:val="18"/>
                <w:szCs w:val="18"/>
                <w:lang w:val="et-EE"/>
              </w:rPr>
            </w:pPr>
            <w:r w:rsidRPr="002D27AD">
              <w:rPr>
                <w:rFonts w:cstheme="minorHAnsi"/>
                <w:lang w:val="et-EE"/>
              </w:rPr>
              <w:t>1. valdkonna kasvuhoonegaaside heide</w:t>
            </w:r>
          </w:p>
        </w:tc>
        <w:tc>
          <w:tcPr>
            <w:tcW w:w="1735" w:type="dxa"/>
          </w:tcPr>
          <w:p w14:paraId="35077F70" w14:textId="62BE38C6" w:rsidR="00A940C7" w:rsidRPr="002D27AD" w:rsidRDefault="00A940C7" w:rsidP="00FD16E1">
            <w:pPr>
              <w:rPr>
                <w:rFonts w:cstheme="minorHAnsi"/>
                <w:sz w:val="18"/>
                <w:szCs w:val="18"/>
                <w:lang w:val="et-EE"/>
              </w:rPr>
            </w:pPr>
            <w:r w:rsidRPr="002D27AD">
              <w:rPr>
                <w:rFonts w:cstheme="minorHAnsi"/>
                <w:sz w:val="18"/>
                <w:szCs w:val="18"/>
                <w:lang w:val="et-EE"/>
              </w:rPr>
              <w:t>3984,29 tCO₂</w:t>
            </w:r>
          </w:p>
        </w:tc>
        <w:tc>
          <w:tcPr>
            <w:tcW w:w="1721" w:type="dxa"/>
          </w:tcPr>
          <w:p w14:paraId="549015C8" w14:textId="25C4B1A1" w:rsidR="00A940C7" w:rsidRPr="002D27AD" w:rsidRDefault="00A940C7" w:rsidP="00FD16E1">
            <w:pPr>
              <w:rPr>
                <w:rFonts w:cstheme="minorHAnsi"/>
                <w:sz w:val="18"/>
                <w:szCs w:val="18"/>
                <w:lang w:val="et-EE"/>
              </w:rPr>
            </w:pPr>
            <w:r w:rsidRPr="002D27AD">
              <w:rPr>
                <w:rFonts w:cstheme="minorHAnsi"/>
                <w:sz w:val="18"/>
                <w:szCs w:val="18"/>
                <w:lang w:val="et-EE"/>
              </w:rPr>
              <w:t>Andmeid ei ole</w:t>
            </w:r>
          </w:p>
        </w:tc>
        <w:tc>
          <w:tcPr>
            <w:tcW w:w="1485" w:type="dxa"/>
          </w:tcPr>
          <w:p w14:paraId="36A08541" w14:textId="1EE0724F" w:rsidR="00A940C7" w:rsidRPr="002D27AD" w:rsidRDefault="00A940C7" w:rsidP="00FD16E1">
            <w:pPr>
              <w:rPr>
                <w:rFonts w:cstheme="minorHAnsi"/>
                <w:sz w:val="18"/>
                <w:szCs w:val="18"/>
                <w:lang w:val="et-EE"/>
              </w:rPr>
            </w:pPr>
            <w:r w:rsidRPr="002D27AD">
              <w:rPr>
                <w:rFonts w:cstheme="minorHAnsi"/>
                <w:sz w:val="18"/>
                <w:szCs w:val="18"/>
                <w:lang w:val="et-EE"/>
              </w:rPr>
              <w:t>Ei kohaldu</w:t>
            </w:r>
          </w:p>
        </w:tc>
        <w:tc>
          <w:tcPr>
            <w:tcW w:w="3153" w:type="dxa"/>
            <w:vMerge w:val="restart"/>
          </w:tcPr>
          <w:p w14:paraId="0F383995" w14:textId="77777777" w:rsidR="002D27AD" w:rsidRPr="002D27AD" w:rsidRDefault="00F45195" w:rsidP="000354A5">
            <w:pPr>
              <w:rPr>
                <w:rFonts w:cstheme="minorHAnsi"/>
                <w:sz w:val="18"/>
                <w:szCs w:val="18"/>
                <w:lang w:val="et-EE"/>
              </w:rPr>
            </w:pPr>
            <w:r w:rsidRPr="002D27AD">
              <w:rPr>
                <w:rFonts w:cstheme="minorHAnsi"/>
                <w:sz w:val="18"/>
                <w:szCs w:val="18"/>
                <w:lang w:val="et-EE"/>
              </w:rPr>
              <w:t>Meie kontsern ühines 2020. aasta jaanuaris algatusega „Net-Zero Asset Owner Alliance“ ja võttis kohustuse tagada 2050. aastaks oma investeerimisportfelli CO₂-neutraalsus. Kooskõlas Pariisi kliimakokkuleppe eesmärkidega on investorite algatuse eesmärk aidata kaasa keskmise globaalse soojenemise hoidmisele alla 1,5 °C.</w:t>
            </w:r>
          </w:p>
          <w:p w14:paraId="4724E229" w14:textId="47BF4148" w:rsidR="00F45195" w:rsidRPr="002D27AD" w:rsidRDefault="00F45195" w:rsidP="000354A5">
            <w:pPr>
              <w:rPr>
                <w:rFonts w:cstheme="minorHAnsi"/>
                <w:color w:val="FF0000"/>
                <w:sz w:val="18"/>
                <w:szCs w:val="18"/>
                <w:lang w:val="et-EE"/>
              </w:rPr>
            </w:pPr>
            <w:r w:rsidRPr="002D27AD">
              <w:rPr>
                <w:rFonts w:cstheme="minorHAnsi"/>
                <w:sz w:val="18"/>
                <w:szCs w:val="18"/>
                <w:lang w:val="et-EE"/>
              </w:rPr>
              <w:t xml:space="preserve">Selle liikmesuse raames on kontsern lubanud ka loobuda 2040. aastaks küttesöe kasutamisest. Need eesmärgid seatakse kontserni tasandil ja ERGO aitab kaasa nende saavutamisele nii palju kui võimalik. </w:t>
            </w:r>
          </w:p>
        </w:tc>
      </w:tr>
      <w:tr w:rsidR="00144F39" w:rsidRPr="002D27AD" w14:paraId="2DEF63A0" w14:textId="77777777" w:rsidTr="00144F39">
        <w:tc>
          <w:tcPr>
            <w:tcW w:w="2171" w:type="dxa"/>
          </w:tcPr>
          <w:p w14:paraId="74DDF522" w14:textId="77777777" w:rsidR="00A940C7" w:rsidRPr="002D27AD" w:rsidRDefault="00A940C7" w:rsidP="00FD16E1">
            <w:pPr>
              <w:rPr>
                <w:rFonts w:cstheme="minorHAnsi"/>
                <w:sz w:val="18"/>
                <w:szCs w:val="18"/>
                <w:lang w:val="et-EE"/>
              </w:rPr>
            </w:pPr>
          </w:p>
        </w:tc>
        <w:tc>
          <w:tcPr>
            <w:tcW w:w="2124" w:type="dxa"/>
          </w:tcPr>
          <w:p w14:paraId="021214EA" w14:textId="77777777" w:rsidR="00A940C7" w:rsidRPr="002D27AD" w:rsidRDefault="00A940C7" w:rsidP="00FD16E1">
            <w:pPr>
              <w:rPr>
                <w:rFonts w:cstheme="minorHAnsi"/>
                <w:sz w:val="18"/>
                <w:szCs w:val="18"/>
                <w:lang w:val="et-EE"/>
              </w:rPr>
            </w:pPr>
          </w:p>
        </w:tc>
        <w:tc>
          <w:tcPr>
            <w:tcW w:w="2172" w:type="dxa"/>
          </w:tcPr>
          <w:p w14:paraId="0AB8F65B" w14:textId="64C35776" w:rsidR="00A940C7" w:rsidRPr="002D27AD" w:rsidRDefault="00A940C7" w:rsidP="00FD16E1">
            <w:pPr>
              <w:rPr>
                <w:rFonts w:cstheme="minorHAnsi"/>
                <w:sz w:val="18"/>
                <w:szCs w:val="18"/>
                <w:lang w:val="et-EE"/>
              </w:rPr>
            </w:pPr>
            <w:r w:rsidRPr="002D27AD">
              <w:rPr>
                <w:rFonts w:cstheme="minorHAnsi"/>
                <w:lang w:val="et-EE"/>
              </w:rPr>
              <w:t>2. valdkonna kasvuhoonegaaside heide</w:t>
            </w:r>
          </w:p>
        </w:tc>
        <w:tc>
          <w:tcPr>
            <w:tcW w:w="1735" w:type="dxa"/>
          </w:tcPr>
          <w:p w14:paraId="7495EE50" w14:textId="2B3BA306" w:rsidR="00A940C7" w:rsidRPr="002D27AD" w:rsidRDefault="00A940C7" w:rsidP="00FD16E1">
            <w:pPr>
              <w:rPr>
                <w:rFonts w:cstheme="minorHAnsi"/>
                <w:sz w:val="18"/>
                <w:szCs w:val="18"/>
                <w:lang w:val="et-EE"/>
              </w:rPr>
            </w:pPr>
            <w:r w:rsidRPr="002D27AD">
              <w:rPr>
                <w:rFonts w:cstheme="minorHAnsi"/>
                <w:sz w:val="18"/>
                <w:szCs w:val="18"/>
                <w:lang w:val="et-EE"/>
              </w:rPr>
              <w:t>832,11 tCO₂</w:t>
            </w:r>
          </w:p>
        </w:tc>
        <w:tc>
          <w:tcPr>
            <w:tcW w:w="1721" w:type="dxa"/>
          </w:tcPr>
          <w:p w14:paraId="74CFAE04" w14:textId="379A28CE" w:rsidR="00A940C7" w:rsidRPr="002D27AD" w:rsidRDefault="00A940C7" w:rsidP="00FD16E1">
            <w:pPr>
              <w:rPr>
                <w:rFonts w:cstheme="minorHAnsi"/>
                <w:sz w:val="18"/>
                <w:szCs w:val="18"/>
                <w:lang w:val="et-EE"/>
              </w:rPr>
            </w:pPr>
            <w:r w:rsidRPr="002D27AD">
              <w:rPr>
                <w:rFonts w:cstheme="minorHAnsi"/>
                <w:sz w:val="18"/>
                <w:szCs w:val="18"/>
                <w:lang w:val="et-EE"/>
              </w:rPr>
              <w:t>Andmeid ei ole</w:t>
            </w:r>
          </w:p>
        </w:tc>
        <w:tc>
          <w:tcPr>
            <w:tcW w:w="1485" w:type="dxa"/>
          </w:tcPr>
          <w:p w14:paraId="5E53BFAF" w14:textId="2AEC4D25" w:rsidR="00A940C7" w:rsidRPr="002D27AD" w:rsidRDefault="00A940C7" w:rsidP="00FD16E1">
            <w:pPr>
              <w:rPr>
                <w:rFonts w:cstheme="minorHAnsi"/>
                <w:sz w:val="18"/>
                <w:szCs w:val="18"/>
                <w:lang w:val="et-EE"/>
              </w:rPr>
            </w:pPr>
            <w:r w:rsidRPr="002D27AD">
              <w:rPr>
                <w:rFonts w:cstheme="minorHAnsi"/>
                <w:sz w:val="18"/>
                <w:szCs w:val="18"/>
                <w:lang w:val="et-EE"/>
              </w:rPr>
              <w:t>Ei kohaldu</w:t>
            </w:r>
          </w:p>
        </w:tc>
        <w:tc>
          <w:tcPr>
            <w:tcW w:w="3153" w:type="dxa"/>
            <w:vMerge/>
          </w:tcPr>
          <w:p w14:paraId="4DED9163" w14:textId="77777777" w:rsidR="00A940C7" w:rsidRPr="002D27AD" w:rsidRDefault="00A940C7" w:rsidP="00FD16E1">
            <w:pPr>
              <w:rPr>
                <w:rFonts w:cstheme="minorHAnsi"/>
                <w:sz w:val="18"/>
                <w:szCs w:val="18"/>
                <w:lang w:val="et-EE"/>
              </w:rPr>
            </w:pPr>
          </w:p>
        </w:tc>
      </w:tr>
      <w:tr w:rsidR="00144F39" w:rsidRPr="002D27AD" w14:paraId="0FC8D44F" w14:textId="77777777" w:rsidTr="00144F39">
        <w:tc>
          <w:tcPr>
            <w:tcW w:w="2171" w:type="dxa"/>
          </w:tcPr>
          <w:p w14:paraId="53CDB0BD" w14:textId="77777777" w:rsidR="00A940C7" w:rsidRPr="002D27AD" w:rsidRDefault="00A940C7" w:rsidP="00586401">
            <w:pPr>
              <w:rPr>
                <w:rFonts w:cstheme="minorHAnsi"/>
                <w:sz w:val="18"/>
                <w:szCs w:val="18"/>
                <w:lang w:val="et-EE"/>
              </w:rPr>
            </w:pPr>
          </w:p>
        </w:tc>
        <w:tc>
          <w:tcPr>
            <w:tcW w:w="2124" w:type="dxa"/>
          </w:tcPr>
          <w:p w14:paraId="150224AB" w14:textId="77777777" w:rsidR="00A940C7" w:rsidRPr="002D27AD" w:rsidRDefault="00A940C7" w:rsidP="00586401">
            <w:pPr>
              <w:rPr>
                <w:rFonts w:cstheme="minorHAnsi"/>
                <w:sz w:val="18"/>
                <w:szCs w:val="18"/>
                <w:lang w:val="et-EE"/>
              </w:rPr>
            </w:pPr>
          </w:p>
        </w:tc>
        <w:tc>
          <w:tcPr>
            <w:tcW w:w="2172" w:type="dxa"/>
          </w:tcPr>
          <w:p w14:paraId="0E457E14" w14:textId="3CA19705" w:rsidR="00A940C7" w:rsidRPr="002D27AD" w:rsidRDefault="00A940C7" w:rsidP="00586401">
            <w:pPr>
              <w:rPr>
                <w:rFonts w:cstheme="minorHAnsi"/>
                <w:sz w:val="18"/>
                <w:szCs w:val="18"/>
                <w:lang w:val="et-EE"/>
              </w:rPr>
            </w:pPr>
            <w:r w:rsidRPr="002D27AD">
              <w:rPr>
                <w:rFonts w:cstheme="minorHAnsi"/>
                <w:lang w:val="et-EE"/>
              </w:rPr>
              <w:t>3. valdkonna kasvuhoonegaaside heide</w:t>
            </w:r>
          </w:p>
        </w:tc>
        <w:tc>
          <w:tcPr>
            <w:tcW w:w="1735" w:type="dxa"/>
          </w:tcPr>
          <w:p w14:paraId="232960A9" w14:textId="638FEAF6" w:rsidR="00A940C7" w:rsidRPr="002D27AD" w:rsidRDefault="00A940C7" w:rsidP="00586401">
            <w:pPr>
              <w:rPr>
                <w:rFonts w:cstheme="minorHAnsi"/>
                <w:sz w:val="18"/>
                <w:szCs w:val="18"/>
                <w:lang w:val="et-EE"/>
              </w:rPr>
            </w:pPr>
            <w:r w:rsidRPr="002D27AD">
              <w:rPr>
                <w:rFonts w:cstheme="minorHAnsi"/>
                <w:sz w:val="18"/>
                <w:szCs w:val="18"/>
                <w:lang w:val="et-EE"/>
              </w:rPr>
              <w:t>25 227,24 tCO₂</w:t>
            </w:r>
          </w:p>
        </w:tc>
        <w:tc>
          <w:tcPr>
            <w:tcW w:w="1721" w:type="dxa"/>
          </w:tcPr>
          <w:p w14:paraId="1B028375" w14:textId="295302CE" w:rsidR="00A940C7" w:rsidRPr="002D27AD" w:rsidRDefault="00A940C7" w:rsidP="00586401">
            <w:pPr>
              <w:rPr>
                <w:rFonts w:cstheme="minorHAnsi"/>
                <w:sz w:val="18"/>
                <w:szCs w:val="18"/>
                <w:lang w:val="et-EE"/>
              </w:rPr>
            </w:pPr>
            <w:r w:rsidRPr="002D27AD">
              <w:rPr>
                <w:rFonts w:cstheme="minorHAnsi"/>
                <w:sz w:val="18"/>
                <w:szCs w:val="18"/>
                <w:lang w:val="et-EE"/>
              </w:rPr>
              <w:t>Andmeid ei ole</w:t>
            </w:r>
          </w:p>
        </w:tc>
        <w:tc>
          <w:tcPr>
            <w:tcW w:w="1485" w:type="dxa"/>
          </w:tcPr>
          <w:p w14:paraId="4A79F034" w14:textId="09647E43" w:rsidR="00A940C7" w:rsidRPr="002D27AD" w:rsidRDefault="00A940C7" w:rsidP="00586401">
            <w:pPr>
              <w:rPr>
                <w:rFonts w:cstheme="minorHAnsi"/>
                <w:sz w:val="18"/>
                <w:szCs w:val="18"/>
                <w:lang w:val="et-EE"/>
              </w:rPr>
            </w:pPr>
            <w:r w:rsidRPr="002D27AD">
              <w:rPr>
                <w:rFonts w:cstheme="minorHAnsi"/>
                <w:sz w:val="18"/>
                <w:szCs w:val="18"/>
                <w:lang w:val="et-EE"/>
              </w:rPr>
              <w:t>Ei kohaldu</w:t>
            </w:r>
          </w:p>
        </w:tc>
        <w:tc>
          <w:tcPr>
            <w:tcW w:w="3153" w:type="dxa"/>
            <w:vMerge/>
          </w:tcPr>
          <w:p w14:paraId="4300C66B" w14:textId="77777777" w:rsidR="00A940C7" w:rsidRPr="002D27AD" w:rsidRDefault="00A940C7" w:rsidP="00586401">
            <w:pPr>
              <w:rPr>
                <w:rFonts w:cstheme="minorHAnsi"/>
                <w:sz w:val="18"/>
                <w:szCs w:val="18"/>
                <w:lang w:val="et-EE"/>
              </w:rPr>
            </w:pPr>
          </w:p>
        </w:tc>
      </w:tr>
      <w:tr w:rsidR="00144F39" w:rsidRPr="002D27AD" w14:paraId="31C1E2A5" w14:textId="77777777" w:rsidTr="00144F39">
        <w:tc>
          <w:tcPr>
            <w:tcW w:w="2171" w:type="dxa"/>
          </w:tcPr>
          <w:p w14:paraId="2685A195" w14:textId="77777777" w:rsidR="00A940C7" w:rsidRPr="002D27AD" w:rsidRDefault="00A940C7" w:rsidP="00586401">
            <w:pPr>
              <w:rPr>
                <w:rFonts w:cstheme="minorHAnsi"/>
                <w:sz w:val="18"/>
                <w:szCs w:val="18"/>
                <w:lang w:val="et-EE"/>
              </w:rPr>
            </w:pPr>
          </w:p>
        </w:tc>
        <w:tc>
          <w:tcPr>
            <w:tcW w:w="2124" w:type="dxa"/>
          </w:tcPr>
          <w:p w14:paraId="6F94A486" w14:textId="77777777" w:rsidR="00A940C7" w:rsidRPr="002D27AD" w:rsidRDefault="00A940C7" w:rsidP="00586401">
            <w:pPr>
              <w:rPr>
                <w:rFonts w:cstheme="minorHAnsi"/>
                <w:sz w:val="18"/>
                <w:szCs w:val="18"/>
                <w:lang w:val="et-EE"/>
              </w:rPr>
            </w:pPr>
          </w:p>
        </w:tc>
        <w:tc>
          <w:tcPr>
            <w:tcW w:w="2172" w:type="dxa"/>
          </w:tcPr>
          <w:p w14:paraId="347888E3" w14:textId="19FB1DA6" w:rsidR="00A940C7" w:rsidRPr="002D27AD" w:rsidRDefault="00A940C7" w:rsidP="00586401">
            <w:pPr>
              <w:rPr>
                <w:rFonts w:cstheme="minorHAnsi"/>
                <w:sz w:val="18"/>
                <w:szCs w:val="18"/>
                <w:lang w:val="et-EE"/>
              </w:rPr>
            </w:pPr>
            <w:r w:rsidRPr="002D27AD">
              <w:rPr>
                <w:rFonts w:cstheme="minorHAnsi"/>
                <w:lang w:val="et-EE"/>
              </w:rPr>
              <w:t>Kasvuhoonegaaside koguheide</w:t>
            </w:r>
          </w:p>
        </w:tc>
        <w:tc>
          <w:tcPr>
            <w:tcW w:w="1735" w:type="dxa"/>
          </w:tcPr>
          <w:p w14:paraId="7551C306" w14:textId="498B35B5" w:rsidR="00A940C7" w:rsidRPr="002D27AD" w:rsidRDefault="00A940C7" w:rsidP="00586401">
            <w:pPr>
              <w:rPr>
                <w:rFonts w:cstheme="minorHAnsi"/>
                <w:sz w:val="18"/>
                <w:szCs w:val="18"/>
                <w:lang w:val="et-EE"/>
              </w:rPr>
            </w:pPr>
            <w:r w:rsidRPr="002D27AD">
              <w:rPr>
                <w:rFonts w:cstheme="minorHAnsi"/>
                <w:sz w:val="18"/>
                <w:szCs w:val="18"/>
                <w:lang w:val="et-EE"/>
              </w:rPr>
              <w:t>30 043,64 tCO₂</w:t>
            </w:r>
          </w:p>
        </w:tc>
        <w:tc>
          <w:tcPr>
            <w:tcW w:w="1721" w:type="dxa"/>
          </w:tcPr>
          <w:p w14:paraId="0F284F00" w14:textId="2D364898" w:rsidR="00A940C7" w:rsidRPr="002D27AD" w:rsidRDefault="00A940C7" w:rsidP="00586401">
            <w:pPr>
              <w:rPr>
                <w:rFonts w:cstheme="minorHAnsi"/>
                <w:sz w:val="18"/>
                <w:szCs w:val="18"/>
                <w:lang w:val="et-EE"/>
              </w:rPr>
            </w:pPr>
            <w:r w:rsidRPr="002D27AD">
              <w:rPr>
                <w:rFonts w:cstheme="minorHAnsi"/>
                <w:sz w:val="18"/>
                <w:szCs w:val="18"/>
                <w:lang w:val="et-EE"/>
              </w:rPr>
              <w:t>Andmeid ei ole</w:t>
            </w:r>
          </w:p>
        </w:tc>
        <w:tc>
          <w:tcPr>
            <w:tcW w:w="1485" w:type="dxa"/>
          </w:tcPr>
          <w:p w14:paraId="186B6102" w14:textId="03E05912" w:rsidR="00A940C7" w:rsidRPr="002D27AD" w:rsidRDefault="00A940C7" w:rsidP="00586401">
            <w:pPr>
              <w:rPr>
                <w:rFonts w:cstheme="minorHAnsi"/>
                <w:sz w:val="18"/>
                <w:szCs w:val="18"/>
                <w:lang w:val="et-EE"/>
              </w:rPr>
            </w:pPr>
            <w:r w:rsidRPr="002D27AD">
              <w:rPr>
                <w:rFonts w:cstheme="minorHAnsi"/>
                <w:sz w:val="18"/>
                <w:szCs w:val="18"/>
                <w:lang w:val="et-EE"/>
              </w:rPr>
              <w:t>Ei kohaldu</w:t>
            </w:r>
          </w:p>
        </w:tc>
        <w:tc>
          <w:tcPr>
            <w:tcW w:w="3153" w:type="dxa"/>
            <w:vMerge/>
          </w:tcPr>
          <w:p w14:paraId="6A75516E" w14:textId="77777777" w:rsidR="00A940C7" w:rsidRPr="002D27AD" w:rsidRDefault="00A940C7" w:rsidP="00586401">
            <w:pPr>
              <w:rPr>
                <w:rFonts w:cstheme="minorHAnsi"/>
                <w:sz w:val="18"/>
                <w:szCs w:val="18"/>
                <w:lang w:val="et-EE"/>
              </w:rPr>
            </w:pPr>
          </w:p>
        </w:tc>
      </w:tr>
      <w:tr w:rsidR="00144F39" w:rsidRPr="002D27AD" w14:paraId="1FBA2E48" w14:textId="77777777" w:rsidTr="00144F39">
        <w:tc>
          <w:tcPr>
            <w:tcW w:w="2171" w:type="dxa"/>
          </w:tcPr>
          <w:p w14:paraId="7620AD2E" w14:textId="77777777" w:rsidR="00A940C7" w:rsidRPr="002D27AD" w:rsidRDefault="00A940C7" w:rsidP="00586401">
            <w:pPr>
              <w:rPr>
                <w:rFonts w:cstheme="minorHAnsi"/>
                <w:sz w:val="18"/>
                <w:szCs w:val="18"/>
                <w:lang w:val="et-EE"/>
              </w:rPr>
            </w:pPr>
          </w:p>
        </w:tc>
        <w:tc>
          <w:tcPr>
            <w:tcW w:w="2124" w:type="dxa"/>
          </w:tcPr>
          <w:p w14:paraId="5EA0A45C" w14:textId="53D06CE1" w:rsidR="00A940C7" w:rsidRPr="002D27AD" w:rsidRDefault="00A940C7" w:rsidP="00586401">
            <w:pPr>
              <w:rPr>
                <w:rFonts w:cstheme="minorHAnsi"/>
                <w:sz w:val="18"/>
                <w:szCs w:val="18"/>
                <w:lang w:val="et-EE"/>
              </w:rPr>
            </w:pPr>
            <w:r w:rsidRPr="002D27AD">
              <w:rPr>
                <w:rFonts w:cstheme="minorHAnsi"/>
                <w:sz w:val="18"/>
                <w:szCs w:val="18"/>
                <w:lang w:val="et-EE"/>
              </w:rPr>
              <w:t xml:space="preserve">2. </w:t>
            </w:r>
            <w:r w:rsidRPr="002D27AD">
              <w:rPr>
                <w:rFonts w:cstheme="minorHAnsi"/>
                <w:lang w:val="et-EE"/>
              </w:rPr>
              <w:t>CO₂ jalajälg</w:t>
            </w:r>
          </w:p>
        </w:tc>
        <w:tc>
          <w:tcPr>
            <w:tcW w:w="2172" w:type="dxa"/>
          </w:tcPr>
          <w:p w14:paraId="53CE57EE" w14:textId="2C95C11D" w:rsidR="00A940C7" w:rsidRPr="002D27AD" w:rsidRDefault="00A940C7" w:rsidP="00586401">
            <w:pPr>
              <w:rPr>
                <w:rFonts w:cstheme="minorHAnsi"/>
                <w:sz w:val="18"/>
                <w:szCs w:val="18"/>
                <w:lang w:val="et-EE"/>
              </w:rPr>
            </w:pPr>
            <w:r w:rsidRPr="002D27AD">
              <w:rPr>
                <w:rFonts w:cstheme="minorHAnsi"/>
                <w:lang w:val="et-EE"/>
              </w:rPr>
              <w:t>CO₂ jalajälg</w:t>
            </w:r>
          </w:p>
        </w:tc>
        <w:tc>
          <w:tcPr>
            <w:tcW w:w="1735" w:type="dxa"/>
          </w:tcPr>
          <w:p w14:paraId="4E5ACE55" w14:textId="29135F20" w:rsidR="00A940C7" w:rsidRPr="002D27AD" w:rsidRDefault="00A940C7" w:rsidP="00586401">
            <w:pPr>
              <w:rPr>
                <w:rFonts w:cstheme="minorHAnsi"/>
                <w:sz w:val="18"/>
                <w:szCs w:val="18"/>
                <w:lang w:val="et-EE"/>
              </w:rPr>
            </w:pPr>
            <w:r w:rsidRPr="002D27AD">
              <w:rPr>
                <w:rFonts w:cstheme="minorHAnsi"/>
                <w:sz w:val="18"/>
                <w:szCs w:val="18"/>
                <w:lang w:val="et-EE"/>
              </w:rPr>
              <w:t>811,69 tCO₂e/m €</w:t>
            </w:r>
          </w:p>
        </w:tc>
        <w:tc>
          <w:tcPr>
            <w:tcW w:w="1721" w:type="dxa"/>
          </w:tcPr>
          <w:p w14:paraId="2E101EA1" w14:textId="0990AE70" w:rsidR="00A940C7" w:rsidRPr="002D27AD" w:rsidRDefault="00A940C7" w:rsidP="00586401">
            <w:pPr>
              <w:rPr>
                <w:rFonts w:cstheme="minorHAnsi"/>
                <w:sz w:val="18"/>
                <w:szCs w:val="18"/>
                <w:lang w:val="et-EE"/>
              </w:rPr>
            </w:pPr>
            <w:r w:rsidRPr="002D27AD">
              <w:rPr>
                <w:rFonts w:cstheme="minorHAnsi"/>
                <w:sz w:val="18"/>
                <w:szCs w:val="18"/>
                <w:lang w:val="et-EE"/>
              </w:rPr>
              <w:t>Andmeid ei ole</w:t>
            </w:r>
          </w:p>
        </w:tc>
        <w:tc>
          <w:tcPr>
            <w:tcW w:w="1485" w:type="dxa"/>
          </w:tcPr>
          <w:p w14:paraId="3B73BFCF" w14:textId="1401A353" w:rsidR="00A940C7" w:rsidRPr="002D27AD" w:rsidRDefault="00A940C7" w:rsidP="00586401">
            <w:pPr>
              <w:rPr>
                <w:rFonts w:cstheme="minorHAnsi"/>
                <w:sz w:val="18"/>
                <w:szCs w:val="18"/>
                <w:lang w:val="et-EE"/>
              </w:rPr>
            </w:pPr>
            <w:r w:rsidRPr="002D27AD">
              <w:rPr>
                <w:rFonts w:cstheme="minorHAnsi"/>
                <w:sz w:val="18"/>
                <w:szCs w:val="18"/>
                <w:lang w:val="et-EE"/>
              </w:rPr>
              <w:t>Ei kohaldu</w:t>
            </w:r>
          </w:p>
        </w:tc>
        <w:tc>
          <w:tcPr>
            <w:tcW w:w="3153" w:type="dxa"/>
            <w:vMerge/>
          </w:tcPr>
          <w:p w14:paraId="62924050" w14:textId="77777777" w:rsidR="00A940C7" w:rsidRPr="002D27AD" w:rsidRDefault="00A940C7" w:rsidP="00586401">
            <w:pPr>
              <w:rPr>
                <w:rFonts w:cstheme="minorHAnsi"/>
                <w:sz w:val="18"/>
                <w:szCs w:val="18"/>
                <w:lang w:val="et-EE"/>
              </w:rPr>
            </w:pPr>
          </w:p>
        </w:tc>
      </w:tr>
      <w:tr w:rsidR="00144F39" w:rsidRPr="002D27AD" w14:paraId="4EE5D71B" w14:textId="77777777" w:rsidTr="00144F39">
        <w:tc>
          <w:tcPr>
            <w:tcW w:w="2171" w:type="dxa"/>
          </w:tcPr>
          <w:p w14:paraId="448E453D" w14:textId="77777777" w:rsidR="00A940C7" w:rsidRPr="002D27AD" w:rsidRDefault="00A940C7" w:rsidP="00586401">
            <w:pPr>
              <w:rPr>
                <w:rFonts w:cstheme="minorHAnsi"/>
                <w:sz w:val="18"/>
                <w:szCs w:val="18"/>
                <w:lang w:val="et-EE"/>
              </w:rPr>
            </w:pPr>
          </w:p>
        </w:tc>
        <w:tc>
          <w:tcPr>
            <w:tcW w:w="2124" w:type="dxa"/>
          </w:tcPr>
          <w:p w14:paraId="21032122" w14:textId="20E8F20B" w:rsidR="00A940C7" w:rsidRPr="002D27AD" w:rsidRDefault="00A940C7" w:rsidP="00586401">
            <w:pPr>
              <w:rPr>
                <w:rFonts w:cstheme="minorHAnsi"/>
                <w:sz w:val="18"/>
                <w:szCs w:val="18"/>
                <w:lang w:val="et-EE"/>
              </w:rPr>
            </w:pPr>
            <w:r w:rsidRPr="002D27AD">
              <w:rPr>
                <w:rFonts w:cstheme="minorHAnsi"/>
                <w:sz w:val="18"/>
                <w:szCs w:val="18"/>
                <w:lang w:val="et-EE"/>
              </w:rPr>
              <w:t xml:space="preserve">3. </w:t>
            </w:r>
            <w:r w:rsidRPr="002D27AD">
              <w:rPr>
                <w:rFonts w:cstheme="minorHAnsi"/>
                <w:lang w:val="et-EE"/>
              </w:rPr>
              <w:t>Investeerimisobjektiks olevate äriühingute kasvuhoonegaaside heitemahukus</w:t>
            </w:r>
          </w:p>
        </w:tc>
        <w:tc>
          <w:tcPr>
            <w:tcW w:w="2172" w:type="dxa"/>
          </w:tcPr>
          <w:p w14:paraId="101AE561" w14:textId="09C6E074" w:rsidR="00A940C7" w:rsidRPr="002D27AD" w:rsidRDefault="00A940C7" w:rsidP="00586401">
            <w:pPr>
              <w:rPr>
                <w:rFonts w:cstheme="minorHAnsi"/>
                <w:sz w:val="18"/>
                <w:szCs w:val="18"/>
                <w:lang w:val="et-EE"/>
              </w:rPr>
            </w:pPr>
            <w:r w:rsidRPr="002D27AD">
              <w:rPr>
                <w:rFonts w:cstheme="minorHAnsi"/>
                <w:lang w:val="et-EE"/>
              </w:rPr>
              <w:t>Investeerimisobjektiks olevate äriühingute kasvuhoonegaaside heitemahukus</w:t>
            </w:r>
          </w:p>
        </w:tc>
        <w:tc>
          <w:tcPr>
            <w:tcW w:w="1735" w:type="dxa"/>
          </w:tcPr>
          <w:p w14:paraId="77CE8A40" w14:textId="643ADEBC" w:rsidR="00A940C7" w:rsidRPr="002D27AD" w:rsidRDefault="00A940C7" w:rsidP="00586401">
            <w:pPr>
              <w:rPr>
                <w:rFonts w:cstheme="minorHAnsi"/>
                <w:sz w:val="18"/>
                <w:szCs w:val="18"/>
                <w:lang w:val="et-EE"/>
              </w:rPr>
            </w:pPr>
            <w:r w:rsidRPr="002D27AD">
              <w:rPr>
                <w:rFonts w:cstheme="minorHAnsi"/>
                <w:sz w:val="18"/>
                <w:szCs w:val="18"/>
                <w:lang w:val="et-EE"/>
              </w:rPr>
              <w:t>1815,33 tCO₂/m €</w:t>
            </w:r>
          </w:p>
        </w:tc>
        <w:tc>
          <w:tcPr>
            <w:tcW w:w="1721" w:type="dxa"/>
          </w:tcPr>
          <w:p w14:paraId="72DE6D69" w14:textId="7B4DFAC5" w:rsidR="00A940C7" w:rsidRPr="002D27AD" w:rsidRDefault="00A940C7" w:rsidP="00586401">
            <w:pPr>
              <w:rPr>
                <w:rFonts w:cstheme="minorHAnsi"/>
                <w:sz w:val="18"/>
                <w:szCs w:val="18"/>
                <w:lang w:val="et-EE"/>
              </w:rPr>
            </w:pPr>
            <w:r w:rsidRPr="002D27AD">
              <w:rPr>
                <w:rFonts w:cstheme="minorHAnsi"/>
                <w:sz w:val="18"/>
                <w:szCs w:val="18"/>
                <w:lang w:val="et-EE"/>
              </w:rPr>
              <w:t>Andmeid ei ole</w:t>
            </w:r>
          </w:p>
        </w:tc>
        <w:tc>
          <w:tcPr>
            <w:tcW w:w="1485" w:type="dxa"/>
          </w:tcPr>
          <w:p w14:paraId="5A1857AB" w14:textId="3D8AE604" w:rsidR="00A940C7" w:rsidRPr="002D27AD" w:rsidRDefault="00A940C7" w:rsidP="00586401">
            <w:pPr>
              <w:rPr>
                <w:rFonts w:cstheme="minorHAnsi"/>
                <w:sz w:val="18"/>
                <w:szCs w:val="18"/>
                <w:lang w:val="et-EE"/>
              </w:rPr>
            </w:pPr>
            <w:r w:rsidRPr="002D27AD">
              <w:rPr>
                <w:rFonts w:cstheme="minorHAnsi"/>
                <w:sz w:val="18"/>
                <w:szCs w:val="18"/>
                <w:lang w:val="et-EE"/>
              </w:rPr>
              <w:t>Ei kohaldu</w:t>
            </w:r>
          </w:p>
        </w:tc>
        <w:tc>
          <w:tcPr>
            <w:tcW w:w="3153" w:type="dxa"/>
            <w:vMerge/>
          </w:tcPr>
          <w:p w14:paraId="72E82524" w14:textId="77777777" w:rsidR="00A940C7" w:rsidRPr="002D27AD" w:rsidRDefault="00A940C7" w:rsidP="00586401">
            <w:pPr>
              <w:rPr>
                <w:rFonts w:cstheme="minorHAnsi"/>
                <w:sz w:val="18"/>
                <w:szCs w:val="18"/>
                <w:lang w:val="et-EE"/>
              </w:rPr>
            </w:pPr>
          </w:p>
        </w:tc>
      </w:tr>
      <w:tr w:rsidR="00144F39" w:rsidRPr="002D27AD" w14:paraId="4AEE506D" w14:textId="77777777" w:rsidTr="00144F39">
        <w:tc>
          <w:tcPr>
            <w:tcW w:w="2171" w:type="dxa"/>
          </w:tcPr>
          <w:p w14:paraId="58CB16DF" w14:textId="77777777" w:rsidR="00A940C7" w:rsidRPr="002D27AD" w:rsidRDefault="00A940C7" w:rsidP="00586401">
            <w:pPr>
              <w:rPr>
                <w:rFonts w:cstheme="minorHAnsi"/>
                <w:sz w:val="18"/>
                <w:szCs w:val="18"/>
                <w:lang w:val="et-EE"/>
              </w:rPr>
            </w:pPr>
          </w:p>
        </w:tc>
        <w:tc>
          <w:tcPr>
            <w:tcW w:w="2124" w:type="dxa"/>
          </w:tcPr>
          <w:p w14:paraId="02393B83" w14:textId="4BE4198B" w:rsidR="00A940C7" w:rsidRPr="002D27AD" w:rsidRDefault="00A940C7" w:rsidP="00586401">
            <w:pPr>
              <w:rPr>
                <w:rFonts w:cstheme="minorHAnsi"/>
                <w:sz w:val="18"/>
                <w:szCs w:val="18"/>
                <w:lang w:val="et-EE"/>
              </w:rPr>
            </w:pPr>
            <w:r w:rsidRPr="002D27AD">
              <w:rPr>
                <w:rFonts w:cstheme="minorHAnsi"/>
                <w:sz w:val="18"/>
                <w:szCs w:val="18"/>
                <w:lang w:val="et-EE"/>
              </w:rPr>
              <w:t xml:space="preserve">4. </w:t>
            </w:r>
            <w:r w:rsidRPr="002D27AD">
              <w:rPr>
                <w:rFonts w:cstheme="minorHAnsi"/>
                <w:lang w:val="et-EE"/>
              </w:rPr>
              <w:t>Kokkupuude fossiilkütusesektoris tegutsevate äriühingutega</w:t>
            </w:r>
          </w:p>
        </w:tc>
        <w:tc>
          <w:tcPr>
            <w:tcW w:w="2172" w:type="dxa"/>
          </w:tcPr>
          <w:p w14:paraId="68ACC38A" w14:textId="5D34F5CF" w:rsidR="00A940C7" w:rsidRPr="002D27AD" w:rsidRDefault="00A940C7" w:rsidP="00586401">
            <w:pPr>
              <w:rPr>
                <w:rFonts w:cstheme="minorHAnsi"/>
                <w:sz w:val="18"/>
                <w:szCs w:val="18"/>
                <w:lang w:val="et-EE"/>
              </w:rPr>
            </w:pPr>
            <w:r w:rsidRPr="002D27AD">
              <w:rPr>
                <w:rFonts w:cstheme="minorHAnsi"/>
                <w:lang w:val="et-EE"/>
              </w:rPr>
              <w:t>Fossiilkütusesektoris tegutsevatesse äriühingutesse tehtud investeeringute osakaal</w:t>
            </w:r>
          </w:p>
        </w:tc>
        <w:tc>
          <w:tcPr>
            <w:tcW w:w="1735" w:type="dxa"/>
          </w:tcPr>
          <w:p w14:paraId="5C0FC75D" w14:textId="3EDF9DEC" w:rsidR="00A940C7" w:rsidRPr="002D27AD" w:rsidRDefault="00A940C7" w:rsidP="00586401">
            <w:pPr>
              <w:rPr>
                <w:rFonts w:cstheme="minorHAnsi"/>
                <w:sz w:val="18"/>
                <w:szCs w:val="18"/>
                <w:lang w:val="et-EE"/>
              </w:rPr>
            </w:pPr>
            <w:r w:rsidRPr="002D27AD">
              <w:rPr>
                <w:rFonts w:cstheme="minorHAnsi"/>
                <w:sz w:val="18"/>
                <w:szCs w:val="18"/>
                <w:lang w:val="et-EE"/>
              </w:rPr>
              <w:t>13,0%</w:t>
            </w:r>
          </w:p>
        </w:tc>
        <w:tc>
          <w:tcPr>
            <w:tcW w:w="1721" w:type="dxa"/>
          </w:tcPr>
          <w:p w14:paraId="46D672C1" w14:textId="3084F98F" w:rsidR="00A940C7" w:rsidRPr="002D27AD" w:rsidRDefault="00A940C7" w:rsidP="00586401">
            <w:pPr>
              <w:rPr>
                <w:rFonts w:cstheme="minorHAnsi"/>
                <w:sz w:val="18"/>
                <w:szCs w:val="18"/>
                <w:lang w:val="et-EE"/>
              </w:rPr>
            </w:pPr>
            <w:r w:rsidRPr="002D27AD">
              <w:rPr>
                <w:rFonts w:cstheme="minorHAnsi"/>
                <w:sz w:val="18"/>
                <w:szCs w:val="18"/>
                <w:lang w:val="et-EE"/>
              </w:rPr>
              <w:t>Andmeid ei ole</w:t>
            </w:r>
          </w:p>
        </w:tc>
        <w:tc>
          <w:tcPr>
            <w:tcW w:w="1485" w:type="dxa"/>
          </w:tcPr>
          <w:p w14:paraId="2BFD3CFE" w14:textId="3B17EA15" w:rsidR="00A940C7" w:rsidRPr="002D27AD" w:rsidRDefault="00A940C7" w:rsidP="00586401">
            <w:pPr>
              <w:rPr>
                <w:rFonts w:cstheme="minorHAnsi"/>
                <w:sz w:val="18"/>
                <w:szCs w:val="18"/>
                <w:lang w:val="et-EE"/>
              </w:rPr>
            </w:pPr>
            <w:r w:rsidRPr="002D27AD">
              <w:rPr>
                <w:rFonts w:cstheme="minorHAnsi"/>
                <w:sz w:val="18"/>
                <w:szCs w:val="18"/>
                <w:lang w:val="et-EE"/>
              </w:rPr>
              <w:t>Ei kohaldu</w:t>
            </w:r>
          </w:p>
        </w:tc>
        <w:tc>
          <w:tcPr>
            <w:tcW w:w="3153" w:type="dxa"/>
            <w:vMerge/>
          </w:tcPr>
          <w:p w14:paraId="2D199ED0" w14:textId="77777777" w:rsidR="00A940C7" w:rsidRPr="002D27AD" w:rsidRDefault="00A940C7" w:rsidP="00586401">
            <w:pPr>
              <w:rPr>
                <w:rFonts w:cstheme="minorHAnsi"/>
                <w:sz w:val="18"/>
                <w:szCs w:val="18"/>
                <w:lang w:val="et-EE"/>
              </w:rPr>
            </w:pPr>
          </w:p>
        </w:tc>
      </w:tr>
      <w:tr w:rsidR="00144F39" w:rsidRPr="002D27AD" w14:paraId="5C060EAE" w14:textId="77777777" w:rsidTr="00144F39">
        <w:tc>
          <w:tcPr>
            <w:tcW w:w="2171" w:type="dxa"/>
          </w:tcPr>
          <w:p w14:paraId="3718998A" w14:textId="77777777" w:rsidR="00A940C7" w:rsidRPr="002D27AD" w:rsidRDefault="00A940C7" w:rsidP="00586401">
            <w:pPr>
              <w:rPr>
                <w:rFonts w:cstheme="minorHAnsi"/>
                <w:sz w:val="18"/>
                <w:szCs w:val="18"/>
                <w:lang w:val="et-EE"/>
              </w:rPr>
            </w:pPr>
          </w:p>
        </w:tc>
        <w:tc>
          <w:tcPr>
            <w:tcW w:w="2124" w:type="dxa"/>
          </w:tcPr>
          <w:p w14:paraId="45C710FC" w14:textId="11EC7CD9" w:rsidR="00A940C7" w:rsidRPr="002D27AD" w:rsidRDefault="00A940C7" w:rsidP="00586401">
            <w:pPr>
              <w:rPr>
                <w:rFonts w:cstheme="minorHAnsi"/>
                <w:sz w:val="18"/>
                <w:szCs w:val="18"/>
                <w:lang w:val="et-EE"/>
              </w:rPr>
            </w:pPr>
            <w:r w:rsidRPr="002D27AD">
              <w:rPr>
                <w:rFonts w:cstheme="minorHAnsi"/>
                <w:sz w:val="18"/>
                <w:szCs w:val="18"/>
                <w:lang w:val="et-EE"/>
              </w:rPr>
              <w:t xml:space="preserve">5. </w:t>
            </w:r>
            <w:r w:rsidRPr="002D27AD">
              <w:rPr>
                <w:rFonts w:cstheme="minorHAnsi"/>
                <w:lang w:val="et-EE"/>
              </w:rPr>
              <w:t>Taastumatu energia tarbimise ja tootmise osakaal</w:t>
            </w:r>
          </w:p>
        </w:tc>
        <w:tc>
          <w:tcPr>
            <w:tcW w:w="2172" w:type="dxa"/>
          </w:tcPr>
          <w:p w14:paraId="00E362D3" w14:textId="2B0A068C" w:rsidR="00A940C7" w:rsidRPr="002D27AD" w:rsidRDefault="00A940C7" w:rsidP="00586401">
            <w:pPr>
              <w:rPr>
                <w:rFonts w:cstheme="minorHAnsi"/>
                <w:sz w:val="18"/>
                <w:szCs w:val="18"/>
                <w:lang w:val="et-EE"/>
              </w:rPr>
            </w:pPr>
            <w:r w:rsidRPr="002D27AD">
              <w:rPr>
                <w:rFonts w:cstheme="minorHAnsi"/>
                <w:lang w:val="et-EE"/>
              </w:rPr>
              <w:t>Investeerimisobjektiks olevate äriühingute poolt taastumatutest energiaallikatest toodetud taastumatu energia tarbimise ja tootmise osakaal võrreldes taastuvatest energiaallikatest toodetud energia tarbimise ja tootmisega, väljendatuna protsendina kõigist energiaallikatest</w:t>
            </w:r>
          </w:p>
        </w:tc>
        <w:tc>
          <w:tcPr>
            <w:tcW w:w="1735" w:type="dxa"/>
          </w:tcPr>
          <w:p w14:paraId="4118B85C" w14:textId="304AAF9E" w:rsidR="00A940C7" w:rsidRPr="002D27AD" w:rsidRDefault="00A940C7" w:rsidP="00586401">
            <w:pPr>
              <w:rPr>
                <w:rFonts w:cstheme="minorHAnsi"/>
                <w:sz w:val="18"/>
                <w:szCs w:val="18"/>
                <w:lang w:val="et-EE"/>
              </w:rPr>
            </w:pPr>
            <w:r w:rsidRPr="002D27AD">
              <w:rPr>
                <w:rFonts w:cstheme="minorHAnsi"/>
                <w:sz w:val="18"/>
                <w:szCs w:val="18"/>
                <w:lang w:val="et-EE"/>
              </w:rPr>
              <w:t>79,0%</w:t>
            </w:r>
          </w:p>
        </w:tc>
        <w:tc>
          <w:tcPr>
            <w:tcW w:w="1721" w:type="dxa"/>
          </w:tcPr>
          <w:p w14:paraId="2E52F2DF" w14:textId="13B998DB" w:rsidR="00A940C7" w:rsidRPr="002D27AD" w:rsidRDefault="00A940C7" w:rsidP="00586401">
            <w:pPr>
              <w:rPr>
                <w:rFonts w:cstheme="minorHAnsi"/>
                <w:sz w:val="18"/>
                <w:szCs w:val="18"/>
                <w:lang w:val="et-EE"/>
              </w:rPr>
            </w:pPr>
            <w:r w:rsidRPr="002D27AD">
              <w:rPr>
                <w:rFonts w:cstheme="minorHAnsi"/>
                <w:sz w:val="18"/>
                <w:szCs w:val="18"/>
                <w:lang w:val="et-EE"/>
              </w:rPr>
              <w:t>Andmeid ei ole</w:t>
            </w:r>
          </w:p>
        </w:tc>
        <w:tc>
          <w:tcPr>
            <w:tcW w:w="1485" w:type="dxa"/>
          </w:tcPr>
          <w:p w14:paraId="3F3C3406" w14:textId="49E8C9AB" w:rsidR="00A940C7" w:rsidRPr="002D27AD" w:rsidRDefault="00A940C7" w:rsidP="00586401">
            <w:pPr>
              <w:rPr>
                <w:rFonts w:cstheme="minorHAnsi"/>
                <w:sz w:val="18"/>
                <w:szCs w:val="18"/>
                <w:lang w:val="et-EE"/>
              </w:rPr>
            </w:pPr>
            <w:r w:rsidRPr="002D27AD">
              <w:rPr>
                <w:rFonts w:cstheme="minorHAnsi"/>
                <w:sz w:val="18"/>
                <w:szCs w:val="18"/>
                <w:lang w:val="et-EE"/>
              </w:rPr>
              <w:t>Ei kohaldu</w:t>
            </w:r>
          </w:p>
        </w:tc>
        <w:tc>
          <w:tcPr>
            <w:tcW w:w="3153" w:type="dxa"/>
            <w:vMerge/>
          </w:tcPr>
          <w:p w14:paraId="03A49573" w14:textId="77777777" w:rsidR="00A940C7" w:rsidRPr="002D27AD" w:rsidRDefault="00A940C7" w:rsidP="00586401">
            <w:pPr>
              <w:rPr>
                <w:rFonts w:cstheme="minorHAnsi"/>
                <w:sz w:val="18"/>
                <w:szCs w:val="18"/>
                <w:lang w:val="et-EE"/>
              </w:rPr>
            </w:pPr>
          </w:p>
        </w:tc>
      </w:tr>
      <w:tr w:rsidR="00144F39" w:rsidRPr="002D27AD" w14:paraId="1CB0FB5D" w14:textId="77777777" w:rsidTr="00144F39">
        <w:tc>
          <w:tcPr>
            <w:tcW w:w="2171" w:type="dxa"/>
          </w:tcPr>
          <w:p w14:paraId="26AA625B" w14:textId="77777777" w:rsidR="00A940C7" w:rsidRPr="002D27AD" w:rsidRDefault="00A940C7" w:rsidP="00586401">
            <w:pPr>
              <w:rPr>
                <w:rFonts w:cstheme="minorHAnsi"/>
                <w:sz w:val="18"/>
                <w:szCs w:val="18"/>
                <w:lang w:val="et-EE"/>
              </w:rPr>
            </w:pPr>
          </w:p>
        </w:tc>
        <w:tc>
          <w:tcPr>
            <w:tcW w:w="2124" w:type="dxa"/>
          </w:tcPr>
          <w:p w14:paraId="718BFB8C" w14:textId="6D5B3A25" w:rsidR="00A940C7" w:rsidRPr="002D27AD" w:rsidRDefault="00A940C7" w:rsidP="00586401">
            <w:pPr>
              <w:rPr>
                <w:rFonts w:cstheme="minorHAnsi"/>
                <w:sz w:val="18"/>
                <w:szCs w:val="18"/>
                <w:lang w:val="et-EE"/>
              </w:rPr>
            </w:pPr>
            <w:r w:rsidRPr="002D27AD">
              <w:rPr>
                <w:rFonts w:cstheme="minorHAnsi"/>
                <w:sz w:val="18"/>
                <w:szCs w:val="18"/>
                <w:lang w:val="et-EE"/>
              </w:rPr>
              <w:t xml:space="preserve">6. </w:t>
            </w:r>
            <w:r w:rsidRPr="002D27AD">
              <w:rPr>
                <w:rFonts w:cstheme="minorHAnsi"/>
                <w:lang w:val="et-EE"/>
              </w:rPr>
              <w:t>Energiatarbimise intensiivsus suure mõjuga kliimasektori kohta</w:t>
            </w:r>
          </w:p>
        </w:tc>
        <w:tc>
          <w:tcPr>
            <w:tcW w:w="2172" w:type="dxa"/>
          </w:tcPr>
          <w:p w14:paraId="223E166F" w14:textId="2F9F94EE" w:rsidR="00A940C7" w:rsidRPr="002D27AD" w:rsidRDefault="00A940C7" w:rsidP="00586401">
            <w:pPr>
              <w:rPr>
                <w:rFonts w:cstheme="minorHAnsi"/>
                <w:sz w:val="18"/>
                <w:szCs w:val="18"/>
                <w:lang w:val="et-EE"/>
              </w:rPr>
            </w:pPr>
            <w:r w:rsidRPr="002D27AD">
              <w:rPr>
                <w:rFonts w:cstheme="minorHAnsi"/>
                <w:lang w:val="et-EE"/>
              </w:rPr>
              <w:t>Investeerimisobjektiks olevate äriühingute energiatarbimine gigavatt-tundides (GWh) miljoni euro suuruse tulu kohta igas suure mõjuga kliimasektoris</w:t>
            </w:r>
          </w:p>
        </w:tc>
        <w:tc>
          <w:tcPr>
            <w:tcW w:w="1735" w:type="dxa"/>
          </w:tcPr>
          <w:p w14:paraId="1F3246EF" w14:textId="49A3DC7A" w:rsidR="00A940C7" w:rsidRPr="002D27AD" w:rsidRDefault="00A940C7" w:rsidP="00586401">
            <w:pPr>
              <w:rPr>
                <w:rFonts w:cstheme="minorHAnsi"/>
                <w:sz w:val="18"/>
                <w:szCs w:val="18"/>
                <w:lang w:val="et-EE"/>
              </w:rPr>
            </w:pPr>
          </w:p>
        </w:tc>
        <w:tc>
          <w:tcPr>
            <w:tcW w:w="1721" w:type="dxa"/>
          </w:tcPr>
          <w:p w14:paraId="42EF5B71" w14:textId="7DE6BB08" w:rsidR="00A940C7" w:rsidRPr="002D27AD" w:rsidRDefault="00A940C7" w:rsidP="00586401">
            <w:pPr>
              <w:rPr>
                <w:rFonts w:cstheme="minorHAnsi"/>
                <w:sz w:val="18"/>
                <w:szCs w:val="18"/>
                <w:lang w:val="et-EE"/>
              </w:rPr>
            </w:pPr>
            <w:r w:rsidRPr="002D27AD">
              <w:rPr>
                <w:rFonts w:cstheme="minorHAnsi"/>
                <w:sz w:val="18"/>
                <w:szCs w:val="18"/>
                <w:lang w:val="et-EE"/>
              </w:rPr>
              <w:t>Andmeid ei ole</w:t>
            </w:r>
          </w:p>
        </w:tc>
        <w:tc>
          <w:tcPr>
            <w:tcW w:w="1485" w:type="dxa"/>
          </w:tcPr>
          <w:p w14:paraId="7393E3F3" w14:textId="0C1A4993" w:rsidR="00A940C7" w:rsidRPr="002D27AD" w:rsidRDefault="00A940C7" w:rsidP="00586401">
            <w:pPr>
              <w:rPr>
                <w:rFonts w:cstheme="minorHAnsi"/>
                <w:sz w:val="18"/>
                <w:szCs w:val="18"/>
                <w:lang w:val="et-EE"/>
              </w:rPr>
            </w:pPr>
            <w:r w:rsidRPr="002D27AD">
              <w:rPr>
                <w:rFonts w:cstheme="minorHAnsi"/>
                <w:sz w:val="18"/>
                <w:szCs w:val="18"/>
                <w:lang w:val="et-EE"/>
              </w:rPr>
              <w:t>Ei kohaldu</w:t>
            </w:r>
          </w:p>
        </w:tc>
        <w:tc>
          <w:tcPr>
            <w:tcW w:w="3153" w:type="dxa"/>
            <w:vMerge/>
          </w:tcPr>
          <w:p w14:paraId="0B9CE2AF" w14:textId="77777777" w:rsidR="00A940C7" w:rsidRPr="002D27AD" w:rsidRDefault="00A940C7" w:rsidP="00586401">
            <w:pPr>
              <w:rPr>
                <w:rFonts w:cstheme="minorHAnsi"/>
                <w:sz w:val="18"/>
                <w:szCs w:val="18"/>
                <w:lang w:val="et-EE"/>
              </w:rPr>
            </w:pPr>
          </w:p>
        </w:tc>
      </w:tr>
      <w:tr w:rsidR="00144F39" w:rsidRPr="002D27AD" w14:paraId="11E720FC" w14:textId="77777777" w:rsidTr="00144F39">
        <w:tc>
          <w:tcPr>
            <w:tcW w:w="2171" w:type="dxa"/>
          </w:tcPr>
          <w:p w14:paraId="330F3993" w14:textId="77777777" w:rsidR="00A940C7" w:rsidRPr="002D27AD" w:rsidRDefault="00A940C7" w:rsidP="0013353A">
            <w:pPr>
              <w:rPr>
                <w:rFonts w:cstheme="minorHAnsi"/>
                <w:sz w:val="18"/>
                <w:szCs w:val="18"/>
                <w:lang w:val="et-EE"/>
              </w:rPr>
            </w:pPr>
          </w:p>
        </w:tc>
        <w:tc>
          <w:tcPr>
            <w:tcW w:w="2124" w:type="dxa"/>
          </w:tcPr>
          <w:p w14:paraId="6A208FCC" w14:textId="77777777" w:rsidR="00A940C7" w:rsidRPr="002D27AD" w:rsidRDefault="00A940C7" w:rsidP="0013353A">
            <w:pPr>
              <w:rPr>
                <w:rFonts w:cstheme="minorHAnsi"/>
                <w:sz w:val="18"/>
                <w:szCs w:val="18"/>
                <w:lang w:val="et-EE"/>
              </w:rPr>
            </w:pPr>
          </w:p>
        </w:tc>
        <w:tc>
          <w:tcPr>
            <w:tcW w:w="2172" w:type="dxa"/>
          </w:tcPr>
          <w:p w14:paraId="7E396550" w14:textId="607E8A02" w:rsidR="00A940C7" w:rsidRPr="002D27AD" w:rsidRDefault="00A940C7" w:rsidP="0013353A">
            <w:pPr>
              <w:rPr>
                <w:rFonts w:cstheme="minorHAnsi"/>
                <w:sz w:val="18"/>
                <w:szCs w:val="18"/>
                <w:lang w:val="et-EE"/>
              </w:rPr>
            </w:pPr>
            <w:r w:rsidRPr="002D27AD">
              <w:rPr>
                <w:rFonts w:cstheme="minorHAnsi"/>
                <w:sz w:val="18"/>
                <w:szCs w:val="18"/>
                <w:lang w:val="et-EE"/>
              </w:rPr>
              <w:t>Sektor A</w:t>
            </w:r>
          </w:p>
        </w:tc>
        <w:tc>
          <w:tcPr>
            <w:tcW w:w="1735" w:type="dxa"/>
          </w:tcPr>
          <w:p w14:paraId="7AF0B6F4" w14:textId="3A5DCBD6" w:rsidR="00A940C7" w:rsidRPr="002D27AD" w:rsidRDefault="00A940C7" w:rsidP="0013353A">
            <w:pPr>
              <w:rPr>
                <w:rFonts w:cstheme="minorHAnsi"/>
                <w:sz w:val="18"/>
                <w:szCs w:val="18"/>
                <w:lang w:val="et-EE"/>
              </w:rPr>
            </w:pPr>
            <w:r w:rsidRPr="002D27AD">
              <w:rPr>
                <w:rFonts w:cstheme="minorHAnsi"/>
                <w:sz w:val="18"/>
                <w:szCs w:val="18"/>
                <w:lang w:val="et-EE"/>
              </w:rPr>
              <w:t>0,00</w:t>
            </w:r>
          </w:p>
        </w:tc>
        <w:tc>
          <w:tcPr>
            <w:tcW w:w="1721" w:type="dxa"/>
          </w:tcPr>
          <w:p w14:paraId="7FA7A972" w14:textId="403492D1" w:rsidR="00A940C7" w:rsidRPr="002D27AD" w:rsidRDefault="00A940C7" w:rsidP="0013353A">
            <w:pPr>
              <w:rPr>
                <w:rFonts w:cstheme="minorHAnsi"/>
                <w:sz w:val="18"/>
                <w:szCs w:val="18"/>
                <w:lang w:val="et-EE"/>
              </w:rPr>
            </w:pPr>
            <w:r w:rsidRPr="002D27AD">
              <w:rPr>
                <w:rFonts w:cstheme="minorHAnsi"/>
                <w:sz w:val="18"/>
                <w:szCs w:val="18"/>
                <w:lang w:val="et-EE"/>
              </w:rPr>
              <w:t>Andmeid ei ole</w:t>
            </w:r>
          </w:p>
        </w:tc>
        <w:tc>
          <w:tcPr>
            <w:tcW w:w="1485" w:type="dxa"/>
          </w:tcPr>
          <w:p w14:paraId="5E1C6F87" w14:textId="6CF8965F" w:rsidR="00A940C7" w:rsidRPr="002D27AD" w:rsidRDefault="00A940C7" w:rsidP="0013353A">
            <w:pPr>
              <w:jc w:val="both"/>
              <w:rPr>
                <w:rFonts w:cstheme="minorHAnsi"/>
                <w:sz w:val="18"/>
                <w:szCs w:val="18"/>
                <w:lang w:val="et-EE"/>
              </w:rPr>
            </w:pPr>
            <w:r w:rsidRPr="002D27AD">
              <w:rPr>
                <w:rFonts w:cstheme="minorHAnsi"/>
                <w:sz w:val="18"/>
                <w:szCs w:val="18"/>
                <w:lang w:val="et-EE"/>
              </w:rPr>
              <w:t>Ei kohaldu</w:t>
            </w:r>
          </w:p>
        </w:tc>
        <w:tc>
          <w:tcPr>
            <w:tcW w:w="3153" w:type="dxa"/>
            <w:vMerge/>
          </w:tcPr>
          <w:p w14:paraId="03EF644A" w14:textId="77777777" w:rsidR="00A940C7" w:rsidRPr="002D27AD" w:rsidRDefault="00A940C7" w:rsidP="0013353A">
            <w:pPr>
              <w:rPr>
                <w:rFonts w:cstheme="minorHAnsi"/>
                <w:sz w:val="18"/>
                <w:szCs w:val="18"/>
                <w:lang w:val="et-EE"/>
              </w:rPr>
            </w:pPr>
          </w:p>
        </w:tc>
      </w:tr>
      <w:tr w:rsidR="00144F39" w:rsidRPr="002D27AD" w14:paraId="1BC31409" w14:textId="77777777" w:rsidTr="00144F39">
        <w:tc>
          <w:tcPr>
            <w:tcW w:w="2171" w:type="dxa"/>
          </w:tcPr>
          <w:p w14:paraId="57830237" w14:textId="77777777" w:rsidR="00A940C7" w:rsidRPr="002D27AD" w:rsidRDefault="00A940C7" w:rsidP="0013353A">
            <w:pPr>
              <w:rPr>
                <w:rFonts w:cstheme="minorHAnsi"/>
                <w:sz w:val="18"/>
                <w:szCs w:val="18"/>
                <w:lang w:val="et-EE"/>
              </w:rPr>
            </w:pPr>
          </w:p>
        </w:tc>
        <w:tc>
          <w:tcPr>
            <w:tcW w:w="2124" w:type="dxa"/>
          </w:tcPr>
          <w:p w14:paraId="57F8E2D4" w14:textId="77777777" w:rsidR="00A940C7" w:rsidRPr="002D27AD" w:rsidRDefault="00A940C7" w:rsidP="0013353A">
            <w:pPr>
              <w:rPr>
                <w:rFonts w:cstheme="minorHAnsi"/>
                <w:sz w:val="18"/>
                <w:szCs w:val="18"/>
                <w:lang w:val="et-EE"/>
              </w:rPr>
            </w:pPr>
          </w:p>
        </w:tc>
        <w:tc>
          <w:tcPr>
            <w:tcW w:w="2172" w:type="dxa"/>
          </w:tcPr>
          <w:p w14:paraId="0222B99C" w14:textId="78F145BB" w:rsidR="00A940C7" w:rsidRPr="002D27AD" w:rsidRDefault="00A940C7" w:rsidP="0013353A">
            <w:pPr>
              <w:rPr>
                <w:rFonts w:cstheme="minorHAnsi"/>
                <w:sz w:val="18"/>
                <w:szCs w:val="18"/>
                <w:lang w:val="et-EE"/>
              </w:rPr>
            </w:pPr>
            <w:r w:rsidRPr="002D27AD">
              <w:rPr>
                <w:rFonts w:cstheme="minorHAnsi"/>
                <w:sz w:val="18"/>
                <w:szCs w:val="18"/>
                <w:lang w:val="et-EE"/>
              </w:rPr>
              <w:t>Sektor B</w:t>
            </w:r>
          </w:p>
        </w:tc>
        <w:tc>
          <w:tcPr>
            <w:tcW w:w="1735" w:type="dxa"/>
          </w:tcPr>
          <w:p w14:paraId="093739F1" w14:textId="310F99A9" w:rsidR="00A940C7" w:rsidRPr="002D27AD" w:rsidRDefault="00A940C7" w:rsidP="0013353A">
            <w:pPr>
              <w:rPr>
                <w:rFonts w:cstheme="minorHAnsi"/>
                <w:sz w:val="18"/>
                <w:szCs w:val="18"/>
                <w:lang w:val="et-EE"/>
              </w:rPr>
            </w:pPr>
            <w:r w:rsidRPr="002D27AD">
              <w:rPr>
                <w:rFonts w:cstheme="minorHAnsi"/>
                <w:sz w:val="18"/>
                <w:szCs w:val="18"/>
                <w:lang w:val="et-EE"/>
              </w:rPr>
              <w:t>0,00</w:t>
            </w:r>
          </w:p>
        </w:tc>
        <w:tc>
          <w:tcPr>
            <w:tcW w:w="1721" w:type="dxa"/>
          </w:tcPr>
          <w:p w14:paraId="26B682BC" w14:textId="2DA02949" w:rsidR="00A940C7" w:rsidRPr="002D27AD" w:rsidRDefault="00A940C7" w:rsidP="0013353A">
            <w:pPr>
              <w:rPr>
                <w:rFonts w:cstheme="minorHAnsi"/>
                <w:sz w:val="18"/>
                <w:szCs w:val="18"/>
                <w:lang w:val="et-EE"/>
              </w:rPr>
            </w:pPr>
            <w:r w:rsidRPr="002D27AD">
              <w:rPr>
                <w:rFonts w:cstheme="minorHAnsi"/>
                <w:sz w:val="18"/>
                <w:szCs w:val="18"/>
                <w:lang w:val="et-EE"/>
              </w:rPr>
              <w:t>Andmeid ei ole</w:t>
            </w:r>
          </w:p>
        </w:tc>
        <w:tc>
          <w:tcPr>
            <w:tcW w:w="1485" w:type="dxa"/>
          </w:tcPr>
          <w:p w14:paraId="42C228E6" w14:textId="17ADB433" w:rsidR="00A940C7" w:rsidRPr="002D27AD" w:rsidRDefault="00A940C7" w:rsidP="0013353A">
            <w:pPr>
              <w:jc w:val="both"/>
              <w:rPr>
                <w:rFonts w:cstheme="minorHAnsi"/>
                <w:sz w:val="18"/>
                <w:szCs w:val="18"/>
                <w:lang w:val="et-EE"/>
              </w:rPr>
            </w:pPr>
            <w:r w:rsidRPr="002D27AD">
              <w:rPr>
                <w:rFonts w:cstheme="minorHAnsi"/>
                <w:sz w:val="18"/>
                <w:szCs w:val="18"/>
                <w:lang w:val="et-EE"/>
              </w:rPr>
              <w:t>Ei kohaldu</w:t>
            </w:r>
          </w:p>
        </w:tc>
        <w:tc>
          <w:tcPr>
            <w:tcW w:w="3153" w:type="dxa"/>
            <w:vMerge/>
          </w:tcPr>
          <w:p w14:paraId="2DA7DC81" w14:textId="77777777" w:rsidR="00A940C7" w:rsidRPr="002D27AD" w:rsidRDefault="00A940C7" w:rsidP="0013353A">
            <w:pPr>
              <w:rPr>
                <w:rFonts w:cstheme="minorHAnsi"/>
                <w:sz w:val="18"/>
                <w:szCs w:val="18"/>
                <w:lang w:val="et-EE"/>
              </w:rPr>
            </w:pPr>
          </w:p>
        </w:tc>
      </w:tr>
      <w:tr w:rsidR="00144F39" w:rsidRPr="002D27AD" w14:paraId="36B768E9" w14:textId="77777777" w:rsidTr="00144F39">
        <w:tc>
          <w:tcPr>
            <w:tcW w:w="2171" w:type="dxa"/>
          </w:tcPr>
          <w:p w14:paraId="724E478E" w14:textId="77777777" w:rsidR="00A940C7" w:rsidRPr="002D27AD" w:rsidRDefault="00A940C7" w:rsidP="0013353A">
            <w:pPr>
              <w:rPr>
                <w:rFonts w:cstheme="minorHAnsi"/>
                <w:sz w:val="18"/>
                <w:szCs w:val="18"/>
                <w:lang w:val="et-EE"/>
              </w:rPr>
            </w:pPr>
          </w:p>
        </w:tc>
        <w:tc>
          <w:tcPr>
            <w:tcW w:w="2124" w:type="dxa"/>
          </w:tcPr>
          <w:p w14:paraId="401C0740" w14:textId="77777777" w:rsidR="00A940C7" w:rsidRPr="002D27AD" w:rsidRDefault="00A940C7" w:rsidP="0013353A">
            <w:pPr>
              <w:rPr>
                <w:rFonts w:cstheme="minorHAnsi"/>
                <w:sz w:val="18"/>
                <w:szCs w:val="18"/>
                <w:lang w:val="et-EE"/>
              </w:rPr>
            </w:pPr>
          </w:p>
        </w:tc>
        <w:tc>
          <w:tcPr>
            <w:tcW w:w="2172" w:type="dxa"/>
          </w:tcPr>
          <w:p w14:paraId="0E4EF50D" w14:textId="032C42BF" w:rsidR="00A940C7" w:rsidRPr="002D27AD" w:rsidRDefault="00A940C7" w:rsidP="0013353A">
            <w:pPr>
              <w:rPr>
                <w:rFonts w:cstheme="minorHAnsi"/>
                <w:sz w:val="18"/>
                <w:szCs w:val="18"/>
                <w:lang w:val="et-EE"/>
              </w:rPr>
            </w:pPr>
            <w:r w:rsidRPr="002D27AD">
              <w:rPr>
                <w:rFonts w:cstheme="minorHAnsi"/>
                <w:sz w:val="18"/>
                <w:szCs w:val="18"/>
                <w:lang w:val="et-EE"/>
              </w:rPr>
              <w:t>Sektor C</w:t>
            </w:r>
          </w:p>
        </w:tc>
        <w:tc>
          <w:tcPr>
            <w:tcW w:w="1735" w:type="dxa"/>
          </w:tcPr>
          <w:p w14:paraId="061B9C30" w14:textId="13828BE1" w:rsidR="00A940C7" w:rsidRPr="002D27AD" w:rsidRDefault="00A940C7" w:rsidP="0013353A">
            <w:pPr>
              <w:rPr>
                <w:rFonts w:cstheme="minorHAnsi"/>
                <w:sz w:val="18"/>
                <w:szCs w:val="18"/>
                <w:lang w:val="et-EE"/>
              </w:rPr>
            </w:pPr>
            <w:r w:rsidRPr="002D27AD">
              <w:rPr>
                <w:rFonts w:cstheme="minorHAnsi"/>
                <w:sz w:val="18"/>
                <w:szCs w:val="18"/>
                <w:lang w:val="et-EE"/>
              </w:rPr>
              <w:t>0,13</w:t>
            </w:r>
          </w:p>
        </w:tc>
        <w:tc>
          <w:tcPr>
            <w:tcW w:w="1721" w:type="dxa"/>
          </w:tcPr>
          <w:p w14:paraId="6C439435" w14:textId="1F7BB3BB" w:rsidR="00A940C7" w:rsidRPr="002D27AD" w:rsidRDefault="00A940C7" w:rsidP="0013353A">
            <w:pPr>
              <w:rPr>
                <w:rFonts w:cstheme="minorHAnsi"/>
                <w:sz w:val="18"/>
                <w:szCs w:val="18"/>
                <w:lang w:val="et-EE"/>
              </w:rPr>
            </w:pPr>
            <w:r w:rsidRPr="002D27AD">
              <w:rPr>
                <w:rFonts w:cstheme="minorHAnsi"/>
                <w:sz w:val="18"/>
                <w:szCs w:val="18"/>
                <w:lang w:val="et-EE"/>
              </w:rPr>
              <w:t>Andmeid ei ole</w:t>
            </w:r>
          </w:p>
        </w:tc>
        <w:tc>
          <w:tcPr>
            <w:tcW w:w="1485" w:type="dxa"/>
          </w:tcPr>
          <w:p w14:paraId="7799ACFC" w14:textId="7DE6BB66" w:rsidR="00A940C7" w:rsidRPr="002D27AD" w:rsidRDefault="00A940C7" w:rsidP="0013353A">
            <w:pPr>
              <w:jc w:val="both"/>
              <w:rPr>
                <w:rFonts w:cstheme="minorHAnsi"/>
                <w:sz w:val="18"/>
                <w:szCs w:val="18"/>
                <w:lang w:val="et-EE"/>
              </w:rPr>
            </w:pPr>
            <w:r w:rsidRPr="002D27AD">
              <w:rPr>
                <w:rFonts w:cstheme="minorHAnsi"/>
                <w:sz w:val="18"/>
                <w:szCs w:val="18"/>
                <w:lang w:val="et-EE"/>
              </w:rPr>
              <w:t>Ei kohaldu</w:t>
            </w:r>
          </w:p>
        </w:tc>
        <w:tc>
          <w:tcPr>
            <w:tcW w:w="3153" w:type="dxa"/>
            <w:vMerge/>
          </w:tcPr>
          <w:p w14:paraId="5D8E49F0" w14:textId="77777777" w:rsidR="00A940C7" w:rsidRPr="002D27AD" w:rsidRDefault="00A940C7" w:rsidP="0013353A">
            <w:pPr>
              <w:rPr>
                <w:rFonts w:cstheme="minorHAnsi"/>
                <w:sz w:val="18"/>
                <w:szCs w:val="18"/>
                <w:lang w:val="et-EE"/>
              </w:rPr>
            </w:pPr>
          </w:p>
        </w:tc>
      </w:tr>
      <w:tr w:rsidR="00144F39" w:rsidRPr="002D27AD" w14:paraId="113A3CF9" w14:textId="77777777" w:rsidTr="00144F39">
        <w:tc>
          <w:tcPr>
            <w:tcW w:w="2171" w:type="dxa"/>
          </w:tcPr>
          <w:p w14:paraId="6A5B3581" w14:textId="77777777" w:rsidR="00A940C7" w:rsidRPr="002D27AD" w:rsidRDefault="00A940C7" w:rsidP="0013353A">
            <w:pPr>
              <w:rPr>
                <w:rFonts w:cstheme="minorHAnsi"/>
                <w:sz w:val="18"/>
                <w:szCs w:val="18"/>
                <w:lang w:val="et-EE"/>
              </w:rPr>
            </w:pPr>
          </w:p>
        </w:tc>
        <w:tc>
          <w:tcPr>
            <w:tcW w:w="2124" w:type="dxa"/>
          </w:tcPr>
          <w:p w14:paraId="482094A4" w14:textId="77777777" w:rsidR="00A940C7" w:rsidRPr="002D27AD" w:rsidRDefault="00A940C7" w:rsidP="0013353A">
            <w:pPr>
              <w:rPr>
                <w:rFonts w:cstheme="minorHAnsi"/>
                <w:sz w:val="18"/>
                <w:szCs w:val="18"/>
                <w:lang w:val="et-EE"/>
              </w:rPr>
            </w:pPr>
          </w:p>
        </w:tc>
        <w:tc>
          <w:tcPr>
            <w:tcW w:w="2172" w:type="dxa"/>
          </w:tcPr>
          <w:p w14:paraId="24F33E4F" w14:textId="044F574D" w:rsidR="00A940C7" w:rsidRPr="002D27AD" w:rsidRDefault="00A940C7" w:rsidP="0013353A">
            <w:pPr>
              <w:rPr>
                <w:rFonts w:cstheme="minorHAnsi"/>
                <w:sz w:val="18"/>
                <w:szCs w:val="18"/>
                <w:lang w:val="et-EE"/>
              </w:rPr>
            </w:pPr>
            <w:r w:rsidRPr="002D27AD">
              <w:rPr>
                <w:rFonts w:cstheme="minorHAnsi"/>
                <w:sz w:val="18"/>
                <w:szCs w:val="18"/>
                <w:lang w:val="et-EE"/>
              </w:rPr>
              <w:t>Sektor D</w:t>
            </w:r>
          </w:p>
        </w:tc>
        <w:tc>
          <w:tcPr>
            <w:tcW w:w="1735" w:type="dxa"/>
          </w:tcPr>
          <w:p w14:paraId="22AA114D" w14:textId="3E471A65" w:rsidR="00A940C7" w:rsidRPr="002D27AD" w:rsidRDefault="00A940C7" w:rsidP="0013353A">
            <w:pPr>
              <w:rPr>
                <w:rFonts w:cstheme="minorHAnsi"/>
                <w:sz w:val="18"/>
                <w:szCs w:val="18"/>
                <w:lang w:val="et-EE"/>
              </w:rPr>
            </w:pPr>
            <w:r w:rsidRPr="002D27AD">
              <w:rPr>
                <w:rFonts w:cstheme="minorHAnsi"/>
                <w:sz w:val="18"/>
                <w:szCs w:val="18"/>
                <w:lang w:val="et-EE"/>
              </w:rPr>
              <w:t>1,06</w:t>
            </w:r>
          </w:p>
        </w:tc>
        <w:tc>
          <w:tcPr>
            <w:tcW w:w="1721" w:type="dxa"/>
          </w:tcPr>
          <w:p w14:paraId="71667E14" w14:textId="1E143D44" w:rsidR="00A940C7" w:rsidRPr="002D27AD" w:rsidRDefault="00A940C7" w:rsidP="0013353A">
            <w:pPr>
              <w:rPr>
                <w:rFonts w:cstheme="minorHAnsi"/>
                <w:sz w:val="18"/>
                <w:szCs w:val="18"/>
                <w:lang w:val="et-EE"/>
              </w:rPr>
            </w:pPr>
            <w:r w:rsidRPr="002D27AD">
              <w:rPr>
                <w:rFonts w:cstheme="minorHAnsi"/>
                <w:sz w:val="18"/>
                <w:szCs w:val="18"/>
                <w:lang w:val="et-EE"/>
              </w:rPr>
              <w:t>Andmeid ei ole</w:t>
            </w:r>
          </w:p>
        </w:tc>
        <w:tc>
          <w:tcPr>
            <w:tcW w:w="1485" w:type="dxa"/>
          </w:tcPr>
          <w:p w14:paraId="03FFAD92" w14:textId="17B04513" w:rsidR="00A940C7" w:rsidRPr="002D27AD" w:rsidRDefault="00A940C7" w:rsidP="0013353A">
            <w:pPr>
              <w:jc w:val="both"/>
              <w:rPr>
                <w:rFonts w:cstheme="minorHAnsi"/>
                <w:sz w:val="18"/>
                <w:szCs w:val="18"/>
                <w:lang w:val="et-EE"/>
              </w:rPr>
            </w:pPr>
            <w:r w:rsidRPr="002D27AD">
              <w:rPr>
                <w:rFonts w:cstheme="minorHAnsi"/>
                <w:sz w:val="18"/>
                <w:szCs w:val="18"/>
                <w:lang w:val="et-EE"/>
              </w:rPr>
              <w:t>Ei kohaldu</w:t>
            </w:r>
          </w:p>
        </w:tc>
        <w:tc>
          <w:tcPr>
            <w:tcW w:w="3153" w:type="dxa"/>
            <w:vMerge/>
          </w:tcPr>
          <w:p w14:paraId="02B26786" w14:textId="77777777" w:rsidR="00A940C7" w:rsidRPr="002D27AD" w:rsidRDefault="00A940C7" w:rsidP="0013353A">
            <w:pPr>
              <w:rPr>
                <w:rFonts w:cstheme="minorHAnsi"/>
                <w:sz w:val="18"/>
                <w:szCs w:val="18"/>
                <w:lang w:val="et-EE"/>
              </w:rPr>
            </w:pPr>
          </w:p>
        </w:tc>
      </w:tr>
      <w:tr w:rsidR="00144F39" w:rsidRPr="002D27AD" w14:paraId="646828DE" w14:textId="77777777" w:rsidTr="00144F39">
        <w:tc>
          <w:tcPr>
            <w:tcW w:w="2171" w:type="dxa"/>
          </w:tcPr>
          <w:p w14:paraId="5F37701B" w14:textId="77777777" w:rsidR="00A940C7" w:rsidRPr="002D27AD" w:rsidRDefault="00A940C7" w:rsidP="0013353A">
            <w:pPr>
              <w:rPr>
                <w:rFonts w:cstheme="minorHAnsi"/>
                <w:sz w:val="18"/>
                <w:szCs w:val="18"/>
                <w:lang w:val="et-EE"/>
              </w:rPr>
            </w:pPr>
          </w:p>
        </w:tc>
        <w:tc>
          <w:tcPr>
            <w:tcW w:w="2124" w:type="dxa"/>
          </w:tcPr>
          <w:p w14:paraId="6CD4A588" w14:textId="77777777" w:rsidR="00A940C7" w:rsidRPr="002D27AD" w:rsidRDefault="00A940C7" w:rsidP="0013353A">
            <w:pPr>
              <w:rPr>
                <w:rFonts w:cstheme="minorHAnsi"/>
                <w:sz w:val="18"/>
                <w:szCs w:val="18"/>
                <w:lang w:val="et-EE"/>
              </w:rPr>
            </w:pPr>
          </w:p>
        </w:tc>
        <w:tc>
          <w:tcPr>
            <w:tcW w:w="2172" w:type="dxa"/>
          </w:tcPr>
          <w:p w14:paraId="34DF378F" w14:textId="7273DD40" w:rsidR="00A940C7" w:rsidRPr="002D27AD" w:rsidRDefault="00A940C7" w:rsidP="0013353A">
            <w:pPr>
              <w:rPr>
                <w:rFonts w:cstheme="minorHAnsi"/>
                <w:sz w:val="18"/>
                <w:szCs w:val="18"/>
                <w:lang w:val="et-EE"/>
              </w:rPr>
            </w:pPr>
            <w:r w:rsidRPr="002D27AD">
              <w:rPr>
                <w:rFonts w:cstheme="minorHAnsi"/>
                <w:sz w:val="18"/>
                <w:szCs w:val="18"/>
                <w:lang w:val="et-EE"/>
              </w:rPr>
              <w:t>Sektor E</w:t>
            </w:r>
          </w:p>
        </w:tc>
        <w:tc>
          <w:tcPr>
            <w:tcW w:w="1735" w:type="dxa"/>
          </w:tcPr>
          <w:p w14:paraId="72634B2D" w14:textId="6AE865E9" w:rsidR="00A940C7" w:rsidRPr="002D27AD" w:rsidRDefault="00A940C7" w:rsidP="0013353A">
            <w:pPr>
              <w:rPr>
                <w:rFonts w:cstheme="minorHAnsi"/>
                <w:sz w:val="18"/>
                <w:szCs w:val="18"/>
                <w:lang w:val="et-EE"/>
              </w:rPr>
            </w:pPr>
            <w:r w:rsidRPr="002D27AD">
              <w:rPr>
                <w:rFonts w:cstheme="minorHAnsi"/>
                <w:sz w:val="18"/>
                <w:szCs w:val="18"/>
                <w:lang w:val="et-EE"/>
              </w:rPr>
              <w:t>0,00</w:t>
            </w:r>
          </w:p>
        </w:tc>
        <w:tc>
          <w:tcPr>
            <w:tcW w:w="1721" w:type="dxa"/>
          </w:tcPr>
          <w:p w14:paraId="66480291" w14:textId="6B881F9A" w:rsidR="00A940C7" w:rsidRPr="002D27AD" w:rsidRDefault="00A940C7" w:rsidP="0013353A">
            <w:pPr>
              <w:rPr>
                <w:rFonts w:cstheme="minorHAnsi"/>
                <w:sz w:val="18"/>
                <w:szCs w:val="18"/>
                <w:lang w:val="et-EE"/>
              </w:rPr>
            </w:pPr>
            <w:r w:rsidRPr="002D27AD">
              <w:rPr>
                <w:rFonts w:cstheme="minorHAnsi"/>
                <w:sz w:val="18"/>
                <w:szCs w:val="18"/>
                <w:lang w:val="et-EE"/>
              </w:rPr>
              <w:t>Andmeid ei ole</w:t>
            </w:r>
          </w:p>
        </w:tc>
        <w:tc>
          <w:tcPr>
            <w:tcW w:w="1485" w:type="dxa"/>
          </w:tcPr>
          <w:p w14:paraId="73977360" w14:textId="605697AF" w:rsidR="00A940C7" w:rsidRPr="002D27AD" w:rsidRDefault="00A940C7" w:rsidP="0013353A">
            <w:pPr>
              <w:jc w:val="both"/>
              <w:rPr>
                <w:rFonts w:cstheme="minorHAnsi"/>
                <w:sz w:val="18"/>
                <w:szCs w:val="18"/>
                <w:lang w:val="et-EE"/>
              </w:rPr>
            </w:pPr>
            <w:r w:rsidRPr="002D27AD">
              <w:rPr>
                <w:rFonts w:cstheme="minorHAnsi"/>
                <w:sz w:val="18"/>
                <w:szCs w:val="18"/>
                <w:lang w:val="et-EE"/>
              </w:rPr>
              <w:t>Ei kohaldu</w:t>
            </w:r>
          </w:p>
        </w:tc>
        <w:tc>
          <w:tcPr>
            <w:tcW w:w="3153" w:type="dxa"/>
            <w:vMerge/>
          </w:tcPr>
          <w:p w14:paraId="14323000" w14:textId="77777777" w:rsidR="00A940C7" w:rsidRPr="002D27AD" w:rsidRDefault="00A940C7" w:rsidP="0013353A">
            <w:pPr>
              <w:rPr>
                <w:rFonts w:cstheme="minorHAnsi"/>
                <w:sz w:val="18"/>
                <w:szCs w:val="18"/>
                <w:lang w:val="et-EE"/>
              </w:rPr>
            </w:pPr>
          </w:p>
        </w:tc>
      </w:tr>
      <w:tr w:rsidR="00144F39" w:rsidRPr="002D27AD" w14:paraId="76619D8D" w14:textId="77777777" w:rsidTr="00144F39">
        <w:tc>
          <w:tcPr>
            <w:tcW w:w="2171" w:type="dxa"/>
          </w:tcPr>
          <w:p w14:paraId="5F8F9BAB" w14:textId="77777777" w:rsidR="00A940C7" w:rsidRPr="002D27AD" w:rsidRDefault="00A940C7" w:rsidP="0013353A">
            <w:pPr>
              <w:rPr>
                <w:rFonts w:cstheme="minorHAnsi"/>
                <w:sz w:val="18"/>
                <w:szCs w:val="18"/>
                <w:lang w:val="et-EE"/>
              </w:rPr>
            </w:pPr>
          </w:p>
        </w:tc>
        <w:tc>
          <w:tcPr>
            <w:tcW w:w="2124" w:type="dxa"/>
          </w:tcPr>
          <w:p w14:paraId="2353D361" w14:textId="77777777" w:rsidR="00A940C7" w:rsidRPr="002D27AD" w:rsidRDefault="00A940C7" w:rsidP="0013353A">
            <w:pPr>
              <w:rPr>
                <w:rFonts w:cstheme="minorHAnsi"/>
                <w:sz w:val="18"/>
                <w:szCs w:val="18"/>
                <w:lang w:val="et-EE"/>
              </w:rPr>
            </w:pPr>
          </w:p>
        </w:tc>
        <w:tc>
          <w:tcPr>
            <w:tcW w:w="2172" w:type="dxa"/>
          </w:tcPr>
          <w:p w14:paraId="61E0E510" w14:textId="0E0B3DF0" w:rsidR="00A940C7" w:rsidRPr="002D27AD" w:rsidRDefault="00A940C7" w:rsidP="0013353A">
            <w:pPr>
              <w:rPr>
                <w:rFonts w:cstheme="minorHAnsi"/>
                <w:sz w:val="18"/>
                <w:szCs w:val="18"/>
                <w:lang w:val="et-EE"/>
              </w:rPr>
            </w:pPr>
            <w:r w:rsidRPr="002D27AD">
              <w:rPr>
                <w:rFonts w:cstheme="minorHAnsi"/>
                <w:sz w:val="18"/>
                <w:szCs w:val="18"/>
                <w:lang w:val="et-EE"/>
              </w:rPr>
              <w:t>Sektor F</w:t>
            </w:r>
          </w:p>
        </w:tc>
        <w:tc>
          <w:tcPr>
            <w:tcW w:w="1735" w:type="dxa"/>
          </w:tcPr>
          <w:p w14:paraId="0BC072D4" w14:textId="15FFD953" w:rsidR="00A940C7" w:rsidRPr="002D27AD" w:rsidRDefault="00A940C7" w:rsidP="0013353A">
            <w:pPr>
              <w:rPr>
                <w:rFonts w:cstheme="minorHAnsi"/>
                <w:sz w:val="18"/>
                <w:szCs w:val="18"/>
                <w:lang w:val="et-EE"/>
              </w:rPr>
            </w:pPr>
            <w:r w:rsidRPr="002D27AD">
              <w:rPr>
                <w:rFonts w:cstheme="minorHAnsi"/>
                <w:sz w:val="18"/>
                <w:szCs w:val="18"/>
                <w:lang w:val="et-EE"/>
              </w:rPr>
              <w:t>0,00</w:t>
            </w:r>
          </w:p>
        </w:tc>
        <w:tc>
          <w:tcPr>
            <w:tcW w:w="1721" w:type="dxa"/>
          </w:tcPr>
          <w:p w14:paraId="7101E496" w14:textId="5F3CA64F" w:rsidR="00A940C7" w:rsidRPr="002D27AD" w:rsidRDefault="00A940C7" w:rsidP="0013353A">
            <w:pPr>
              <w:rPr>
                <w:rFonts w:cstheme="minorHAnsi"/>
                <w:sz w:val="18"/>
                <w:szCs w:val="18"/>
                <w:lang w:val="et-EE"/>
              </w:rPr>
            </w:pPr>
            <w:r w:rsidRPr="002D27AD">
              <w:rPr>
                <w:rFonts w:cstheme="minorHAnsi"/>
                <w:sz w:val="18"/>
                <w:szCs w:val="18"/>
                <w:lang w:val="et-EE"/>
              </w:rPr>
              <w:t>Andmeid ei ole</w:t>
            </w:r>
          </w:p>
        </w:tc>
        <w:tc>
          <w:tcPr>
            <w:tcW w:w="1485" w:type="dxa"/>
          </w:tcPr>
          <w:p w14:paraId="70AB49D2" w14:textId="7505EDBC" w:rsidR="00A940C7" w:rsidRPr="002D27AD" w:rsidRDefault="00A940C7" w:rsidP="0013353A">
            <w:pPr>
              <w:jc w:val="both"/>
              <w:rPr>
                <w:rFonts w:cstheme="minorHAnsi"/>
                <w:sz w:val="18"/>
                <w:szCs w:val="18"/>
                <w:lang w:val="et-EE"/>
              </w:rPr>
            </w:pPr>
            <w:r w:rsidRPr="002D27AD">
              <w:rPr>
                <w:rFonts w:cstheme="minorHAnsi"/>
                <w:sz w:val="18"/>
                <w:szCs w:val="18"/>
                <w:lang w:val="et-EE"/>
              </w:rPr>
              <w:t>Ei kohaldu</w:t>
            </w:r>
          </w:p>
        </w:tc>
        <w:tc>
          <w:tcPr>
            <w:tcW w:w="3153" w:type="dxa"/>
            <w:vMerge/>
          </w:tcPr>
          <w:p w14:paraId="763BFCE4" w14:textId="77777777" w:rsidR="00A940C7" w:rsidRPr="002D27AD" w:rsidRDefault="00A940C7" w:rsidP="0013353A">
            <w:pPr>
              <w:rPr>
                <w:rFonts w:cstheme="minorHAnsi"/>
                <w:sz w:val="18"/>
                <w:szCs w:val="18"/>
                <w:lang w:val="et-EE"/>
              </w:rPr>
            </w:pPr>
          </w:p>
        </w:tc>
      </w:tr>
      <w:tr w:rsidR="00144F39" w:rsidRPr="002D27AD" w14:paraId="722CD269" w14:textId="77777777" w:rsidTr="00144F39">
        <w:tc>
          <w:tcPr>
            <w:tcW w:w="2171" w:type="dxa"/>
          </w:tcPr>
          <w:p w14:paraId="05593D2A" w14:textId="77777777" w:rsidR="00A940C7" w:rsidRPr="002D27AD" w:rsidRDefault="00A940C7" w:rsidP="0013353A">
            <w:pPr>
              <w:rPr>
                <w:rFonts w:cstheme="minorHAnsi"/>
                <w:sz w:val="18"/>
                <w:szCs w:val="18"/>
                <w:lang w:val="et-EE"/>
              </w:rPr>
            </w:pPr>
          </w:p>
        </w:tc>
        <w:tc>
          <w:tcPr>
            <w:tcW w:w="2124" w:type="dxa"/>
          </w:tcPr>
          <w:p w14:paraId="4B8C2735" w14:textId="77777777" w:rsidR="00A940C7" w:rsidRPr="002D27AD" w:rsidRDefault="00A940C7" w:rsidP="0013353A">
            <w:pPr>
              <w:rPr>
                <w:rFonts w:cstheme="minorHAnsi"/>
                <w:sz w:val="18"/>
                <w:szCs w:val="18"/>
                <w:lang w:val="et-EE"/>
              </w:rPr>
            </w:pPr>
          </w:p>
        </w:tc>
        <w:tc>
          <w:tcPr>
            <w:tcW w:w="2172" w:type="dxa"/>
          </w:tcPr>
          <w:p w14:paraId="5AC909DF" w14:textId="59373CF4" w:rsidR="00A940C7" w:rsidRPr="002D27AD" w:rsidRDefault="00A940C7" w:rsidP="0013353A">
            <w:pPr>
              <w:rPr>
                <w:rFonts w:cstheme="minorHAnsi"/>
                <w:sz w:val="18"/>
                <w:szCs w:val="18"/>
                <w:lang w:val="et-EE"/>
              </w:rPr>
            </w:pPr>
            <w:r w:rsidRPr="002D27AD">
              <w:rPr>
                <w:rFonts w:cstheme="minorHAnsi"/>
                <w:sz w:val="18"/>
                <w:szCs w:val="18"/>
                <w:lang w:val="et-EE"/>
              </w:rPr>
              <w:t>Sektor G</w:t>
            </w:r>
          </w:p>
        </w:tc>
        <w:tc>
          <w:tcPr>
            <w:tcW w:w="1735" w:type="dxa"/>
          </w:tcPr>
          <w:p w14:paraId="6D8CA63F" w14:textId="2600CA4F" w:rsidR="00A940C7" w:rsidRPr="002D27AD" w:rsidRDefault="00A940C7" w:rsidP="0013353A">
            <w:pPr>
              <w:rPr>
                <w:rFonts w:cstheme="minorHAnsi"/>
                <w:sz w:val="18"/>
                <w:szCs w:val="18"/>
                <w:lang w:val="et-EE"/>
              </w:rPr>
            </w:pPr>
            <w:r w:rsidRPr="002D27AD">
              <w:rPr>
                <w:rFonts w:cstheme="minorHAnsi"/>
                <w:sz w:val="18"/>
                <w:szCs w:val="18"/>
                <w:lang w:val="et-EE"/>
              </w:rPr>
              <w:t>0,00</w:t>
            </w:r>
          </w:p>
        </w:tc>
        <w:tc>
          <w:tcPr>
            <w:tcW w:w="1721" w:type="dxa"/>
          </w:tcPr>
          <w:p w14:paraId="47D2B0DA" w14:textId="07EF3D12" w:rsidR="00A940C7" w:rsidRPr="002D27AD" w:rsidRDefault="00A940C7" w:rsidP="0013353A">
            <w:pPr>
              <w:rPr>
                <w:rFonts w:cstheme="minorHAnsi"/>
                <w:sz w:val="18"/>
                <w:szCs w:val="18"/>
                <w:lang w:val="et-EE"/>
              </w:rPr>
            </w:pPr>
            <w:r w:rsidRPr="002D27AD">
              <w:rPr>
                <w:rFonts w:cstheme="minorHAnsi"/>
                <w:sz w:val="18"/>
                <w:szCs w:val="18"/>
                <w:lang w:val="et-EE"/>
              </w:rPr>
              <w:t>Andmeid ei ole</w:t>
            </w:r>
          </w:p>
        </w:tc>
        <w:tc>
          <w:tcPr>
            <w:tcW w:w="1485" w:type="dxa"/>
          </w:tcPr>
          <w:p w14:paraId="78D77FAC" w14:textId="7F7E4B57" w:rsidR="00A940C7" w:rsidRPr="002D27AD" w:rsidRDefault="00A940C7" w:rsidP="0013353A">
            <w:pPr>
              <w:jc w:val="both"/>
              <w:rPr>
                <w:rFonts w:cstheme="minorHAnsi"/>
                <w:sz w:val="18"/>
                <w:szCs w:val="18"/>
                <w:lang w:val="et-EE"/>
              </w:rPr>
            </w:pPr>
            <w:r w:rsidRPr="002D27AD">
              <w:rPr>
                <w:rFonts w:cstheme="minorHAnsi"/>
                <w:sz w:val="18"/>
                <w:szCs w:val="18"/>
                <w:lang w:val="et-EE"/>
              </w:rPr>
              <w:t>Ei kohaldu</w:t>
            </w:r>
          </w:p>
        </w:tc>
        <w:tc>
          <w:tcPr>
            <w:tcW w:w="3153" w:type="dxa"/>
            <w:vMerge/>
          </w:tcPr>
          <w:p w14:paraId="7E49D993" w14:textId="77777777" w:rsidR="00A940C7" w:rsidRPr="002D27AD" w:rsidRDefault="00A940C7" w:rsidP="0013353A">
            <w:pPr>
              <w:rPr>
                <w:rFonts w:cstheme="minorHAnsi"/>
                <w:sz w:val="18"/>
                <w:szCs w:val="18"/>
                <w:lang w:val="et-EE"/>
              </w:rPr>
            </w:pPr>
          </w:p>
        </w:tc>
      </w:tr>
      <w:tr w:rsidR="00144F39" w:rsidRPr="002D27AD" w14:paraId="4A50EFD1" w14:textId="77777777" w:rsidTr="00144F39">
        <w:tc>
          <w:tcPr>
            <w:tcW w:w="2171" w:type="dxa"/>
          </w:tcPr>
          <w:p w14:paraId="507E9758" w14:textId="77777777" w:rsidR="00A940C7" w:rsidRPr="002D27AD" w:rsidRDefault="00A940C7" w:rsidP="0013353A">
            <w:pPr>
              <w:rPr>
                <w:rFonts w:cstheme="minorHAnsi"/>
                <w:sz w:val="18"/>
                <w:szCs w:val="18"/>
                <w:lang w:val="et-EE"/>
              </w:rPr>
            </w:pPr>
          </w:p>
        </w:tc>
        <w:tc>
          <w:tcPr>
            <w:tcW w:w="2124" w:type="dxa"/>
          </w:tcPr>
          <w:p w14:paraId="2380F405" w14:textId="77777777" w:rsidR="00A940C7" w:rsidRPr="002D27AD" w:rsidRDefault="00A940C7" w:rsidP="0013353A">
            <w:pPr>
              <w:rPr>
                <w:rFonts w:cstheme="minorHAnsi"/>
                <w:sz w:val="18"/>
                <w:szCs w:val="18"/>
                <w:lang w:val="et-EE"/>
              </w:rPr>
            </w:pPr>
          </w:p>
        </w:tc>
        <w:tc>
          <w:tcPr>
            <w:tcW w:w="2172" w:type="dxa"/>
          </w:tcPr>
          <w:p w14:paraId="251E309F" w14:textId="41006961" w:rsidR="00A940C7" w:rsidRPr="002D27AD" w:rsidRDefault="00A940C7" w:rsidP="0013353A">
            <w:pPr>
              <w:rPr>
                <w:rFonts w:cstheme="minorHAnsi"/>
                <w:sz w:val="18"/>
                <w:szCs w:val="18"/>
                <w:lang w:val="et-EE"/>
              </w:rPr>
            </w:pPr>
            <w:r w:rsidRPr="002D27AD">
              <w:rPr>
                <w:rFonts w:cstheme="minorHAnsi"/>
                <w:sz w:val="18"/>
                <w:szCs w:val="18"/>
                <w:lang w:val="et-EE"/>
              </w:rPr>
              <w:t>Sektor H</w:t>
            </w:r>
          </w:p>
        </w:tc>
        <w:tc>
          <w:tcPr>
            <w:tcW w:w="1735" w:type="dxa"/>
          </w:tcPr>
          <w:p w14:paraId="123BFE35" w14:textId="23B17BCA" w:rsidR="00A940C7" w:rsidRPr="002D27AD" w:rsidRDefault="00A940C7" w:rsidP="0013353A">
            <w:pPr>
              <w:rPr>
                <w:rFonts w:cstheme="minorHAnsi"/>
                <w:sz w:val="18"/>
                <w:szCs w:val="18"/>
                <w:lang w:val="et-EE"/>
              </w:rPr>
            </w:pPr>
            <w:r w:rsidRPr="002D27AD">
              <w:rPr>
                <w:rFonts w:cstheme="minorHAnsi"/>
                <w:sz w:val="18"/>
                <w:szCs w:val="18"/>
                <w:lang w:val="et-EE"/>
              </w:rPr>
              <w:t>0,92</w:t>
            </w:r>
          </w:p>
        </w:tc>
        <w:tc>
          <w:tcPr>
            <w:tcW w:w="1721" w:type="dxa"/>
          </w:tcPr>
          <w:p w14:paraId="229404CF" w14:textId="1786B42B" w:rsidR="00A940C7" w:rsidRPr="002D27AD" w:rsidRDefault="00A940C7" w:rsidP="0013353A">
            <w:pPr>
              <w:rPr>
                <w:rFonts w:cstheme="minorHAnsi"/>
                <w:sz w:val="18"/>
                <w:szCs w:val="18"/>
                <w:lang w:val="et-EE"/>
              </w:rPr>
            </w:pPr>
            <w:r w:rsidRPr="002D27AD">
              <w:rPr>
                <w:rFonts w:cstheme="minorHAnsi"/>
                <w:sz w:val="18"/>
                <w:szCs w:val="18"/>
                <w:lang w:val="et-EE"/>
              </w:rPr>
              <w:t>Andmeid ei ole</w:t>
            </w:r>
          </w:p>
        </w:tc>
        <w:tc>
          <w:tcPr>
            <w:tcW w:w="1485" w:type="dxa"/>
          </w:tcPr>
          <w:p w14:paraId="23892C9A" w14:textId="2B1D4729" w:rsidR="00A940C7" w:rsidRPr="002D27AD" w:rsidRDefault="00A940C7" w:rsidP="0013353A">
            <w:pPr>
              <w:jc w:val="both"/>
              <w:rPr>
                <w:rFonts w:cstheme="minorHAnsi"/>
                <w:sz w:val="18"/>
                <w:szCs w:val="18"/>
                <w:lang w:val="et-EE"/>
              </w:rPr>
            </w:pPr>
            <w:r w:rsidRPr="002D27AD">
              <w:rPr>
                <w:rFonts w:cstheme="minorHAnsi"/>
                <w:sz w:val="18"/>
                <w:szCs w:val="18"/>
                <w:lang w:val="et-EE"/>
              </w:rPr>
              <w:t>Ei kohaldu</w:t>
            </w:r>
          </w:p>
        </w:tc>
        <w:tc>
          <w:tcPr>
            <w:tcW w:w="3153" w:type="dxa"/>
            <w:vMerge/>
          </w:tcPr>
          <w:p w14:paraId="6080DAA6" w14:textId="77777777" w:rsidR="00A940C7" w:rsidRPr="002D27AD" w:rsidRDefault="00A940C7" w:rsidP="0013353A">
            <w:pPr>
              <w:rPr>
                <w:rFonts w:cstheme="minorHAnsi"/>
                <w:sz w:val="18"/>
                <w:szCs w:val="18"/>
                <w:lang w:val="et-EE"/>
              </w:rPr>
            </w:pPr>
          </w:p>
        </w:tc>
      </w:tr>
      <w:tr w:rsidR="00144F39" w:rsidRPr="002D27AD" w14:paraId="585C4EF2" w14:textId="77777777" w:rsidTr="00144F39">
        <w:tc>
          <w:tcPr>
            <w:tcW w:w="2171" w:type="dxa"/>
          </w:tcPr>
          <w:p w14:paraId="1F000D56" w14:textId="77777777" w:rsidR="00A940C7" w:rsidRPr="002D27AD" w:rsidRDefault="00A940C7" w:rsidP="0013353A">
            <w:pPr>
              <w:rPr>
                <w:rFonts w:cstheme="minorHAnsi"/>
                <w:sz w:val="18"/>
                <w:szCs w:val="18"/>
                <w:lang w:val="et-EE"/>
              </w:rPr>
            </w:pPr>
          </w:p>
        </w:tc>
        <w:tc>
          <w:tcPr>
            <w:tcW w:w="2124" w:type="dxa"/>
          </w:tcPr>
          <w:p w14:paraId="600C4EBE" w14:textId="77777777" w:rsidR="00A940C7" w:rsidRPr="002D27AD" w:rsidRDefault="00A940C7" w:rsidP="0013353A">
            <w:pPr>
              <w:rPr>
                <w:rFonts w:cstheme="minorHAnsi"/>
                <w:sz w:val="18"/>
                <w:szCs w:val="18"/>
                <w:lang w:val="et-EE"/>
              </w:rPr>
            </w:pPr>
          </w:p>
        </w:tc>
        <w:tc>
          <w:tcPr>
            <w:tcW w:w="2172" w:type="dxa"/>
          </w:tcPr>
          <w:p w14:paraId="5335B932" w14:textId="5E55DE22" w:rsidR="00A940C7" w:rsidRPr="002D27AD" w:rsidRDefault="00A940C7" w:rsidP="0013353A">
            <w:pPr>
              <w:rPr>
                <w:rFonts w:cstheme="minorHAnsi"/>
                <w:sz w:val="18"/>
                <w:szCs w:val="18"/>
                <w:lang w:val="et-EE"/>
              </w:rPr>
            </w:pPr>
            <w:r w:rsidRPr="002D27AD">
              <w:rPr>
                <w:rFonts w:cstheme="minorHAnsi"/>
                <w:sz w:val="18"/>
                <w:szCs w:val="18"/>
                <w:lang w:val="et-EE"/>
              </w:rPr>
              <w:t>Sektor L</w:t>
            </w:r>
          </w:p>
        </w:tc>
        <w:tc>
          <w:tcPr>
            <w:tcW w:w="1735" w:type="dxa"/>
          </w:tcPr>
          <w:p w14:paraId="4F0E9BC3" w14:textId="1C25513E" w:rsidR="00A940C7" w:rsidRPr="002D27AD" w:rsidRDefault="00A940C7" w:rsidP="0013353A">
            <w:pPr>
              <w:rPr>
                <w:rFonts w:cstheme="minorHAnsi"/>
                <w:sz w:val="18"/>
                <w:szCs w:val="18"/>
                <w:lang w:val="et-EE"/>
              </w:rPr>
            </w:pPr>
            <w:r w:rsidRPr="002D27AD">
              <w:rPr>
                <w:rFonts w:cstheme="minorHAnsi"/>
                <w:sz w:val="18"/>
                <w:szCs w:val="18"/>
                <w:lang w:val="et-EE"/>
              </w:rPr>
              <w:t>0,00</w:t>
            </w:r>
          </w:p>
        </w:tc>
        <w:tc>
          <w:tcPr>
            <w:tcW w:w="1721" w:type="dxa"/>
          </w:tcPr>
          <w:p w14:paraId="7E7A778E" w14:textId="044953F3" w:rsidR="00A940C7" w:rsidRPr="002D27AD" w:rsidRDefault="00A940C7" w:rsidP="0013353A">
            <w:pPr>
              <w:rPr>
                <w:rFonts w:cstheme="minorHAnsi"/>
                <w:sz w:val="18"/>
                <w:szCs w:val="18"/>
                <w:lang w:val="et-EE"/>
              </w:rPr>
            </w:pPr>
            <w:r w:rsidRPr="002D27AD">
              <w:rPr>
                <w:rFonts w:cstheme="minorHAnsi"/>
                <w:sz w:val="18"/>
                <w:szCs w:val="18"/>
                <w:lang w:val="et-EE"/>
              </w:rPr>
              <w:t>Andmeid ei ole</w:t>
            </w:r>
          </w:p>
        </w:tc>
        <w:tc>
          <w:tcPr>
            <w:tcW w:w="1485" w:type="dxa"/>
          </w:tcPr>
          <w:p w14:paraId="3B497C1F" w14:textId="1D3FC1CB" w:rsidR="00A940C7" w:rsidRPr="002D27AD" w:rsidRDefault="00A940C7" w:rsidP="0013353A">
            <w:pPr>
              <w:jc w:val="both"/>
              <w:rPr>
                <w:rFonts w:cstheme="minorHAnsi"/>
                <w:sz w:val="18"/>
                <w:szCs w:val="18"/>
                <w:lang w:val="et-EE"/>
              </w:rPr>
            </w:pPr>
            <w:r w:rsidRPr="002D27AD">
              <w:rPr>
                <w:rFonts w:cstheme="minorHAnsi"/>
                <w:sz w:val="18"/>
                <w:szCs w:val="18"/>
                <w:lang w:val="et-EE"/>
              </w:rPr>
              <w:t>Ei kohaldu</w:t>
            </w:r>
          </w:p>
        </w:tc>
        <w:tc>
          <w:tcPr>
            <w:tcW w:w="3153" w:type="dxa"/>
            <w:vMerge/>
          </w:tcPr>
          <w:p w14:paraId="0D2B7CB8" w14:textId="77777777" w:rsidR="00A940C7" w:rsidRPr="002D27AD" w:rsidRDefault="00A940C7" w:rsidP="0013353A">
            <w:pPr>
              <w:rPr>
                <w:rFonts w:cstheme="minorHAnsi"/>
                <w:sz w:val="18"/>
                <w:szCs w:val="18"/>
                <w:lang w:val="et-EE"/>
              </w:rPr>
            </w:pPr>
          </w:p>
        </w:tc>
      </w:tr>
    </w:tbl>
    <w:p w14:paraId="5536DA26" w14:textId="4F38D002" w:rsidR="00ED12E5" w:rsidRPr="002D27AD" w:rsidRDefault="00ED12E5" w:rsidP="00C725DE">
      <w:pPr>
        <w:rPr>
          <w:rFonts w:cstheme="minorHAnsi"/>
          <w:sz w:val="16"/>
          <w:szCs w:val="16"/>
          <w:lang w:val="et-EE"/>
        </w:rPr>
      </w:pPr>
      <w:r w:rsidRPr="002D27AD">
        <w:rPr>
          <w:rFonts w:cstheme="minorHAnsi"/>
          <w:sz w:val="16"/>
          <w:szCs w:val="16"/>
          <w:lang w:val="et-EE"/>
        </w:rPr>
        <w:t>Sektorid: A = põllumajandus, metsamajandus ja kalapüük; B = mäetööstus; C = töötlev tööstus; D = elektrienergia, gaasi, auru ja konditsioneeritud õhuga varustamine; E = veevarustus; kanalisatsioon, jäätme- ja saastekäitlus; F = ehitus; G = mootorsõidukite ja mootorrataste hulgi- ja jaemüük ning remont; H = veondus ja laondus; L = kinnisvaraalane tegevus.</w:t>
      </w:r>
    </w:p>
    <w:tbl>
      <w:tblPr>
        <w:tblStyle w:val="TableGrid"/>
        <w:tblW w:w="0" w:type="auto"/>
        <w:tblLook w:val="04A0" w:firstRow="1" w:lastRow="0" w:firstColumn="1" w:lastColumn="0" w:noHBand="0" w:noVBand="1"/>
      </w:tblPr>
      <w:tblGrid>
        <w:gridCol w:w="2171"/>
        <w:gridCol w:w="2124"/>
        <w:gridCol w:w="2172"/>
        <w:gridCol w:w="1735"/>
        <w:gridCol w:w="1721"/>
        <w:gridCol w:w="1485"/>
        <w:gridCol w:w="3153"/>
      </w:tblGrid>
      <w:tr w:rsidR="00144F39" w:rsidRPr="002D27AD" w14:paraId="69A64A84" w14:textId="77777777" w:rsidTr="00144F39">
        <w:tc>
          <w:tcPr>
            <w:tcW w:w="2171" w:type="dxa"/>
          </w:tcPr>
          <w:p w14:paraId="33956478" w14:textId="639058CB" w:rsidR="00144F39" w:rsidRPr="002D27AD" w:rsidRDefault="00144F39" w:rsidP="00C725DE">
            <w:pPr>
              <w:rPr>
                <w:rFonts w:cstheme="minorHAnsi"/>
                <w:sz w:val="18"/>
                <w:szCs w:val="18"/>
                <w:lang w:val="et-EE"/>
              </w:rPr>
            </w:pPr>
            <w:r w:rsidRPr="002D27AD">
              <w:rPr>
                <w:rFonts w:cstheme="minorHAnsi"/>
                <w:lang w:val="et-EE"/>
              </w:rPr>
              <w:lastRenderedPageBreak/>
              <w:t>Elurikkus</w:t>
            </w:r>
          </w:p>
        </w:tc>
        <w:tc>
          <w:tcPr>
            <w:tcW w:w="2124" w:type="dxa"/>
          </w:tcPr>
          <w:p w14:paraId="053C2325" w14:textId="6868BCD3" w:rsidR="00144F39" w:rsidRPr="002D27AD" w:rsidRDefault="00144F39" w:rsidP="004140B2">
            <w:pPr>
              <w:rPr>
                <w:rFonts w:cstheme="minorHAnsi"/>
                <w:sz w:val="18"/>
                <w:szCs w:val="18"/>
                <w:lang w:val="et-EE"/>
              </w:rPr>
            </w:pPr>
            <w:r w:rsidRPr="002D27AD">
              <w:rPr>
                <w:rFonts w:cstheme="minorHAnsi"/>
                <w:sz w:val="18"/>
                <w:szCs w:val="18"/>
                <w:lang w:val="et-EE"/>
              </w:rPr>
              <w:t xml:space="preserve">7. </w:t>
            </w:r>
            <w:r w:rsidRPr="002D27AD">
              <w:rPr>
                <w:rFonts w:cstheme="minorHAnsi"/>
                <w:lang w:val="et-EE"/>
              </w:rPr>
              <w:t>Tegevus, mis mõjutab negatiivselt elurikkuse seisukohast tundlikke alasid</w:t>
            </w:r>
          </w:p>
        </w:tc>
        <w:tc>
          <w:tcPr>
            <w:tcW w:w="2172" w:type="dxa"/>
          </w:tcPr>
          <w:p w14:paraId="6F1CE3DB" w14:textId="760F0AD6" w:rsidR="00144F39" w:rsidRPr="002D27AD" w:rsidRDefault="00144F39" w:rsidP="00C725DE">
            <w:pPr>
              <w:rPr>
                <w:rFonts w:cstheme="minorHAnsi"/>
                <w:sz w:val="18"/>
                <w:szCs w:val="18"/>
                <w:lang w:val="et-EE"/>
              </w:rPr>
            </w:pPr>
            <w:r w:rsidRPr="002D27AD">
              <w:rPr>
                <w:rFonts w:cstheme="minorHAnsi"/>
                <w:lang w:val="et-EE"/>
              </w:rPr>
              <w:t>Selliste investeeringute osakaal, mis on tehtud investeerimisobjektiks olevatesse äriühingutesse, mille tegevuskohad/tegevused asuvad elurikkuse seisukohast tundlikel aladel või nende lähedal, kui investeerimisobjektiks olevate äriühingute tegevus mõjutab neid alasid negatiivselt</w:t>
            </w:r>
          </w:p>
        </w:tc>
        <w:tc>
          <w:tcPr>
            <w:tcW w:w="1735" w:type="dxa"/>
          </w:tcPr>
          <w:p w14:paraId="40ADDCB5" w14:textId="143AC53A" w:rsidR="00144F39" w:rsidRPr="002D27AD" w:rsidRDefault="00144F39" w:rsidP="00C725DE">
            <w:pPr>
              <w:rPr>
                <w:rFonts w:cstheme="minorHAnsi"/>
                <w:sz w:val="18"/>
                <w:szCs w:val="18"/>
                <w:lang w:val="et-EE"/>
              </w:rPr>
            </w:pPr>
            <w:r w:rsidRPr="002D27AD">
              <w:rPr>
                <w:rFonts w:cstheme="minorHAnsi"/>
                <w:sz w:val="18"/>
                <w:szCs w:val="18"/>
                <w:lang w:val="et-EE"/>
              </w:rPr>
              <w:t>0,00</w:t>
            </w:r>
          </w:p>
        </w:tc>
        <w:tc>
          <w:tcPr>
            <w:tcW w:w="1721" w:type="dxa"/>
          </w:tcPr>
          <w:p w14:paraId="425E4936" w14:textId="6BF3818E" w:rsidR="00144F39" w:rsidRPr="002D27AD" w:rsidRDefault="00144F39" w:rsidP="00C725DE">
            <w:pPr>
              <w:rPr>
                <w:rFonts w:cstheme="minorHAnsi"/>
                <w:sz w:val="18"/>
                <w:szCs w:val="18"/>
                <w:lang w:val="et-EE"/>
              </w:rPr>
            </w:pPr>
            <w:r w:rsidRPr="002D27AD">
              <w:rPr>
                <w:rFonts w:cstheme="minorHAnsi"/>
                <w:sz w:val="18"/>
                <w:szCs w:val="18"/>
                <w:lang w:val="et-EE"/>
              </w:rPr>
              <w:t>Andmeid ei ole</w:t>
            </w:r>
          </w:p>
        </w:tc>
        <w:tc>
          <w:tcPr>
            <w:tcW w:w="1485" w:type="dxa"/>
          </w:tcPr>
          <w:p w14:paraId="362B71D0" w14:textId="3BCF7EF0" w:rsidR="00144F39" w:rsidRPr="002D27AD" w:rsidRDefault="00144F39" w:rsidP="00C725DE">
            <w:pPr>
              <w:jc w:val="both"/>
              <w:rPr>
                <w:rFonts w:cstheme="minorHAnsi"/>
                <w:sz w:val="18"/>
                <w:szCs w:val="18"/>
                <w:lang w:val="et-EE"/>
              </w:rPr>
            </w:pPr>
            <w:r w:rsidRPr="002D27AD">
              <w:rPr>
                <w:rFonts w:cstheme="minorHAnsi"/>
                <w:sz w:val="18"/>
                <w:szCs w:val="18"/>
                <w:lang w:val="et-EE"/>
              </w:rPr>
              <w:t>Ei kohaldu</w:t>
            </w:r>
          </w:p>
        </w:tc>
        <w:tc>
          <w:tcPr>
            <w:tcW w:w="3153" w:type="dxa"/>
            <w:vMerge w:val="restart"/>
          </w:tcPr>
          <w:p w14:paraId="3BBA0032" w14:textId="58885FBF" w:rsidR="00144F39" w:rsidRPr="002D27AD" w:rsidRDefault="004271D5" w:rsidP="00EE150C">
            <w:pPr>
              <w:rPr>
                <w:rFonts w:cstheme="minorHAnsi"/>
                <w:sz w:val="18"/>
                <w:szCs w:val="18"/>
                <w:lang w:val="et-EE"/>
              </w:rPr>
            </w:pPr>
            <w:r w:rsidRPr="002D27AD">
              <w:rPr>
                <w:rFonts w:cstheme="minorHAnsi"/>
                <w:sz w:val="18"/>
                <w:szCs w:val="18"/>
                <w:lang w:val="et-EE"/>
              </w:rPr>
              <w:t xml:space="preserve">Kuigi me ei ole seadnud eraldi eesmärke elurikkuse, vee ja jäätmetega seotud näitajate jaoks, arvestame oma investeerimisotsustes siiski ESG-aspekte, lõimides need korrakindlalt oma investeeringute juhtimise tegevustesse. Välised ESG-andmete pakkujad varustavad meid emitentide ESG-reitingute, uurimisandmete ja näitajatega (sealhulgas ka konkreetsete ESG-aspektidega, mis on näiteks seotud keskkonna, sotsiaalsete küsimuste ja elurikkusega). Emitente, kelle ESG-reiting on madal või kes avaldavad mitme näitaja all suurt negatiivset mõju, võidakse täiendavalt analüüsida ja kõrvale jätta. </w:t>
            </w:r>
          </w:p>
        </w:tc>
      </w:tr>
      <w:tr w:rsidR="00144F39" w:rsidRPr="002D27AD" w14:paraId="0154408E" w14:textId="77777777" w:rsidTr="00144F39">
        <w:tc>
          <w:tcPr>
            <w:tcW w:w="2171" w:type="dxa"/>
          </w:tcPr>
          <w:p w14:paraId="3C381E68" w14:textId="75C724B1" w:rsidR="00144F39" w:rsidRPr="002D27AD" w:rsidRDefault="00144F39" w:rsidP="0013353A">
            <w:pPr>
              <w:rPr>
                <w:rFonts w:cstheme="minorHAnsi"/>
                <w:sz w:val="18"/>
                <w:szCs w:val="18"/>
                <w:lang w:val="et-EE"/>
              </w:rPr>
            </w:pPr>
            <w:r w:rsidRPr="002D27AD">
              <w:rPr>
                <w:rFonts w:cstheme="minorHAnsi"/>
                <w:lang w:val="et-EE"/>
              </w:rPr>
              <w:t>Vesi</w:t>
            </w:r>
          </w:p>
        </w:tc>
        <w:tc>
          <w:tcPr>
            <w:tcW w:w="2124" w:type="dxa"/>
          </w:tcPr>
          <w:p w14:paraId="4FF34150" w14:textId="11444EF6" w:rsidR="00144F39" w:rsidRPr="002D27AD" w:rsidRDefault="00144F39" w:rsidP="0013353A">
            <w:pPr>
              <w:rPr>
                <w:rFonts w:cstheme="minorHAnsi"/>
                <w:sz w:val="18"/>
                <w:szCs w:val="18"/>
                <w:lang w:val="et-EE"/>
              </w:rPr>
            </w:pPr>
            <w:r w:rsidRPr="002D27AD">
              <w:rPr>
                <w:rFonts w:cstheme="minorHAnsi"/>
                <w:sz w:val="18"/>
                <w:szCs w:val="18"/>
                <w:lang w:val="et-EE"/>
              </w:rPr>
              <w:t xml:space="preserve">8. </w:t>
            </w:r>
            <w:r w:rsidRPr="002D27AD">
              <w:rPr>
                <w:rFonts w:cstheme="minorHAnsi"/>
                <w:lang w:val="et-EE"/>
              </w:rPr>
              <w:t>Vetteheide</w:t>
            </w:r>
          </w:p>
        </w:tc>
        <w:tc>
          <w:tcPr>
            <w:tcW w:w="2172" w:type="dxa"/>
          </w:tcPr>
          <w:p w14:paraId="421D897B" w14:textId="2DEF90A8" w:rsidR="00144F39" w:rsidRPr="002D27AD" w:rsidRDefault="00144F39" w:rsidP="0013353A">
            <w:pPr>
              <w:rPr>
                <w:rFonts w:cstheme="minorHAnsi"/>
                <w:sz w:val="18"/>
                <w:szCs w:val="18"/>
                <w:lang w:val="et-EE"/>
              </w:rPr>
            </w:pPr>
            <w:r w:rsidRPr="002D27AD">
              <w:rPr>
                <w:rFonts w:cstheme="minorHAnsi"/>
                <w:lang w:val="et-EE"/>
              </w:rPr>
              <w:t>Investeerimisobjektiks olevate äriühingute vetteheide tonnides investeeritud miljoni euro kohta, väljendatuna kaalutud keskmisena</w:t>
            </w:r>
          </w:p>
        </w:tc>
        <w:tc>
          <w:tcPr>
            <w:tcW w:w="1735" w:type="dxa"/>
          </w:tcPr>
          <w:p w14:paraId="37DD6F7F" w14:textId="2C0C247B" w:rsidR="00144F39" w:rsidRPr="002D27AD" w:rsidRDefault="00144F39" w:rsidP="0013353A">
            <w:pPr>
              <w:rPr>
                <w:rFonts w:cstheme="minorHAnsi"/>
                <w:sz w:val="18"/>
                <w:szCs w:val="18"/>
                <w:lang w:val="et-EE"/>
              </w:rPr>
            </w:pPr>
            <w:r w:rsidRPr="002D27AD">
              <w:rPr>
                <w:rFonts w:cstheme="minorHAnsi"/>
                <w:sz w:val="18"/>
                <w:szCs w:val="18"/>
                <w:lang w:val="et-EE"/>
              </w:rPr>
              <w:t>0,31</w:t>
            </w:r>
          </w:p>
        </w:tc>
        <w:tc>
          <w:tcPr>
            <w:tcW w:w="1721" w:type="dxa"/>
          </w:tcPr>
          <w:p w14:paraId="02301159" w14:textId="4B920CAC" w:rsidR="00144F39" w:rsidRPr="002D27AD" w:rsidRDefault="00144F39" w:rsidP="0013353A">
            <w:pPr>
              <w:rPr>
                <w:rFonts w:cstheme="minorHAnsi"/>
                <w:sz w:val="18"/>
                <w:szCs w:val="18"/>
                <w:lang w:val="et-EE"/>
              </w:rPr>
            </w:pPr>
            <w:r w:rsidRPr="002D27AD">
              <w:rPr>
                <w:rFonts w:cstheme="minorHAnsi"/>
                <w:sz w:val="18"/>
                <w:szCs w:val="18"/>
                <w:lang w:val="et-EE"/>
              </w:rPr>
              <w:t>Andmeid ei ole</w:t>
            </w:r>
          </w:p>
        </w:tc>
        <w:tc>
          <w:tcPr>
            <w:tcW w:w="1485" w:type="dxa"/>
          </w:tcPr>
          <w:p w14:paraId="091638C2" w14:textId="6D2F7BD2" w:rsidR="00144F39" w:rsidRPr="002D27AD" w:rsidRDefault="00144F39" w:rsidP="0013353A">
            <w:pPr>
              <w:rPr>
                <w:rFonts w:cstheme="minorHAnsi"/>
                <w:sz w:val="18"/>
                <w:szCs w:val="18"/>
                <w:lang w:val="et-EE"/>
              </w:rPr>
            </w:pPr>
            <w:r w:rsidRPr="002D27AD">
              <w:rPr>
                <w:rFonts w:cstheme="minorHAnsi"/>
                <w:sz w:val="18"/>
                <w:szCs w:val="18"/>
                <w:lang w:val="et-EE"/>
              </w:rPr>
              <w:t>Ei kohaldu</w:t>
            </w:r>
          </w:p>
        </w:tc>
        <w:tc>
          <w:tcPr>
            <w:tcW w:w="3153" w:type="dxa"/>
            <w:vMerge/>
          </w:tcPr>
          <w:p w14:paraId="348C3183" w14:textId="21B9FDAF" w:rsidR="00144F39" w:rsidRPr="002D27AD" w:rsidRDefault="00144F39" w:rsidP="00A56DE9">
            <w:pPr>
              <w:rPr>
                <w:rFonts w:cstheme="minorHAnsi"/>
                <w:sz w:val="18"/>
                <w:szCs w:val="18"/>
                <w:lang w:val="et-EE"/>
              </w:rPr>
            </w:pPr>
          </w:p>
        </w:tc>
      </w:tr>
      <w:tr w:rsidR="00144F39" w:rsidRPr="002D27AD" w14:paraId="1D60306F" w14:textId="77777777" w:rsidTr="00144F39">
        <w:tc>
          <w:tcPr>
            <w:tcW w:w="2171" w:type="dxa"/>
          </w:tcPr>
          <w:p w14:paraId="7FF22F3D" w14:textId="150AF4EF" w:rsidR="00144F39" w:rsidRPr="002D27AD" w:rsidRDefault="00144F39" w:rsidP="0013353A">
            <w:pPr>
              <w:rPr>
                <w:rFonts w:cstheme="minorHAnsi"/>
                <w:sz w:val="18"/>
                <w:szCs w:val="18"/>
                <w:lang w:val="et-EE"/>
              </w:rPr>
            </w:pPr>
            <w:r w:rsidRPr="002D27AD">
              <w:rPr>
                <w:rFonts w:cstheme="minorHAnsi"/>
                <w:sz w:val="18"/>
                <w:szCs w:val="18"/>
                <w:lang w:val="et-EE"/>
              </w:rPr>
              <w:t>Jäätmed</w:t>
            </w:r>
          </w:p>
        </w:tc>
        <w:tc>
          <w:tcPr>
            <w:tcW w:w="2124" w:type="dxa"/>
          </w:tcPr>
          <w:p w14:paraId="090B4035" w14:textId="47A0123A" w:rsidR="00144F39" w:rsidRPr="002D27AD" w:rsidRDefault="00144F39" w:rsidP="0013353A">
            <w:pPr>
              <w:rPr>
                <w:rFonts w:cstheme="minorHAnsi"/>
                <w:sz w:val="18"/>
                <w:szCs w:val="18"/>
                <w:lang w:val="et-EE"/>
              </w:rPr>
            </w:pPr>
            <w:r w:rsidRPr="002D27AD">
              <w:rPr>
                <w:rFonts w:cstheme="minorHAnsi"/>
                <w:sz w:val="18"/>
                <w:szCs w:val="18"/>
                <w:lang w:val="et-EE"/>
              </w:rPr>
              <w:t xml:space="preserve">9. </w:t>
            </w:r>
            <w:r w:rsidRPr="002D27AD">
              <w:rPr>
                <w:rFonts w:cstheme="minorHAnsi"/>
                <w:lang w:val="et-EE"/>
              </w:rPr>
              <w:t>Ohtlike jäätmete ja radioaktiivsete jäätmete suhtarv</w:t>
            </w:r>
          </w:p>
        </w:tc>
        <w:tc>
          <w:tcPr>
            <w:tcW w:w="2172" w:type="dxa"/>
          </w:tcPr>
          <w:p w14:paraId="0FAAED46" w14:textId="392A241E" w:rsidR="00144F39" w:rsidRPr="002D27AD" w:rsidRDefault="00144F39" w:rsidP="0013353A">
            <w:pPr>
              <w:rPr>
                <w:rFonts w:cstheme="minorHAnsi"/>
                <w:sz w:val="18"/>
                <w:szCs w:val="18"/>
                <w:lang w:val="et-EE"/>
              </w:rPr>
            </w:pPr>
            <w:r w:rsidRPr="002D27AD">
              <w:rPr>
                <w:rFonts w:cstheme="minorHAnsi"/>
                <w:lang w:val="et-EE"/>
              </w:rPr>
              <w:t>Investeerimisobjektiks olevate äriühingute tekitatud ohtlike ja radioaktiivsete jäätmete kogus tonnides investeeritud miljoni euro kohta, väljendatuna kaalutud keskmisena</w:t>
            </w:r>
          </w:p>
        </w:tc>
        <w:tc>
          <w:tcPr>
            <w:tcW w:w="1735" w:type="dxa"/>
          </w:tcPr>
          <w:p w14:paraId="026E9FCE" w14:textId="1A84E5E5" w:rsidR="00144F39" w:rsidRPr="002D27AD" w:rsidRDefault="00144F39" w:rsidP="0013353A">
            <w:pPr>
              <w:rPr>
                <w:rFonts w:cstheme="minorHAnsi"/>
                <w:sz w:val="18"/>
                <w:szCs w:val="18"/>
                <w:lang w:val="et-EE"/>
              </w:rPr>
            </w:pPr>
            <w:r w:rsidRPr="002D27AD">
              <w:rPr>
                <w:rFonts w:cstheme="minorHAnsi"/>
                <w:sz w:val="18"/>
                <w:szCs w:val="18"/>
                <w:lang w:val="et-EE"/>
              </w:rPr>
              <w:t>1,95</w:t>
            </w:r>
          </w:p>
        </w:tc>
        <w:tc>
          <w:tcPr>
            <w:tcW w:w="1721" w:type="dxa"/>
          </w:tcPr>
          <w:p w14:paraId="2B5D5CDD" w14:textId="79214FE9" w:rsidR="00144F39" w:rsidRPr="002D27AD" w:rsidRDefault="00144F39" w:rsidP="0013353A">
            <w:pPr>
              <w:rPr>
                <w:rFonts w:cstheme="minorHAnsi"/>
                <w:sz w:val="18"/>
                <w:szCs w:val="18"/>
                <w:lang w:val="et-EE"/>
              </w:rPr>
            </w:pPr>
            <w:r w:rsidRPr="002D27AD">
              <w:rPr>
                <w:rFonts w:cstheme="minorHAnsi"/>
                <w:sz w:val="18"/>
                <w:szCs w:val="18"/>
                <w:lang w:val="et-EE"/>
              </w:rPr>
              <w:t>Andmeid ei ole</w:t>
            </w:r>
          </w:p>
        </w:tc>
        <w:tc>
          <w:tcPr>
            <w:tcW w:w="1485" w:type="dxa"/>
          </w:tcPr>
          <w:p w14:paraId="37C05A3C" w14:textId="51AE1F2C" w:rsidR="00144F39" w:rsidRPr="002D27AD" w:rsidRDefault="00144F39" w:rsidP="0013353A">
            <w:pPr>
              <w:rPr>
                <w:rFonts w:cstheme="minorHAnsi"/>
                <w:sz w:val="18"/>
                <w:szCs w:val="18"/>
                <w:lang w:val="et-EE"/>
              </w:rPr>
            </w:pPr>
            <w:r w:rsidRPr="002D27AD">
              <w:rPr>
                <w:rFonts w:cstheme="minorHAnsi"/>
                <w:sz w:val="18"/>
                <w:szCs w:val="18"/>
                <w:lang w:val="et-EE"/>
              </w:rPr>
              <w:t>Ei kohaldu</w:t>
            </w:r>
          </w:p>
        </w:tc>
        <w:tc>
          <w:tcPr>
            <w:tcW w:w="3153" w:type="dxa"/>
            <w:vMerge/>
          </w:tcPr>
          <w:p w14:paraId="6952825E" w14:textId="77777777" w:rsidR="00144F39" w:rsidRPr="002D27AD" w:rsidRDefault="00144F39" w:rsidP="0013353A">
            <w:pPr>
              <w:rPr>
                <w:rFonts w:cstheme="minorHAnsi"/>
                <w:sz w:val="18"/>
                <w:szCs w:val="18"/>
                <w:lang w:val="et-EE"/>
              </w:rPr>
            </w:pPr>
          </w:p>
        </w:tc>
      </w:tr>
      <w:tr w:rsidR="00C725DE" w:rsidRPr="002D27AD" w14:paraId="4A6B4E1F" w14:textId="77777777" w:rsidTr="00C725DE">
        <w:tc>
          <w:tcPr>
            <w:tcW w:w="14561" w:type="dxa"/>
            <w:gridSpan w:val="7"/>
          </w:tcPr>
          <w:p w14:paraId="271B9DF7" w14:textId="77777777" w:rsidR="004140B2" w:rsidRPr="002D27AD" w:rsidRDefault="004140B2" w:rsidP="004140B2">
            <w:pPr>
              <w:jc w:val="center"/>
              <w:rPr>
                <w:rFonts w:cstheme="minorHAnsi"/>
                <w:b/>
                <w:lang w:val="et-EE"/>
              </w:rPr>
            </w:pPr>
            <w:r w:rsidRPr="002D27AD">
              <w:rPr>
                <w:rFonts w:cstheme="minorHAnsi"/>
                <w:b/>
                <w:bCs/>
                <w:lang w:val="et-EE"/>
              </w:rPr>
              <w:t>SOTSIAALSETE JA TÖÖTAJATEGA SEOTUD, INIMÕIGUSTE AUSTAMISE NING KORRUPTSIOONI JA ALTKÄEMAKSU TÕKESTAMISE NÄITAJAD</w:t>
            </w:r>
          </w:p>
          <w:p w14:paraId="09CAF6D0" w14:textId="3695AD06" w:rsidR="00C725DE" w:rsidRPr="002D27AD" w:rsidRDefault="00C725DE" w:rsidP="00C725DE">
            <w:pPr>
              <w:rPr>
                <w:rFonts w:cstheme="minorHAnsi"/>
                <w:b/>
                <w:sz w:val="18"/>
                <w:szCs w:val="18"/>
                <w:lang w:val="et-EE"/>
              </w:rPr>
            </w:pPr>
          </w:p>
        </w:tc>
      </w:tr>
      <w:tr w:rsidR="00EE150C" w:rsidRPr="002D27AD" w14:paraId="6191F125" w14:textId="77777777" w:rsidTr="00144F39">
        <w:tc>
          <w:tcPr>
            <w:tcW w:w="2171" w:type="dxa"/>
          </w:tcPr>
          <w:p w14:paraId="2F7DEA20" w14:textId="5E0ECE14" w:rsidR="00EE150C" w:rsidRPr="002D27AD" w:rsidRDefault="00EE150C" w:rsidP="0013353A">
            <w:pPr>
              <w:rPr>
                <w:rFonts w:cstheme="minorHAnsi"/>
                <w:sz w:val="18"/>
                <w:szCs w:val="18"/>
                <w:lang w:val="et-EE"/>
              </w:rPr>
            </w:pPr>
            <w:r w:rsidRPr="002D27AD">
              <w:rPr>
                <w:rFonts w:cstheme="minorHAnsi"/>
                <w:lang w:val="et-EE"/>
              </w:rPr>
              <w:lastRenderedPageBreak/>
              <w:t>Sotsiaalsed ja töötajatega seotud küsimused</w:t>
            </w:r>
          </w:p>
        </w:tc>
        <w:tc>
          <w:tcPr>
            <w:tcW w:w="2124" w:type="dxa"/>
          </w:tcPr>
          <w:p w14:paraId="0C8B9F9A" w14:textId="688D3306" w:rsidR="00EE150C" w:rsidRPr="002D27AD" w:rsidRDefault="00EE150C" w:rsidP="0013353A">
            <w:pPr>
              <w:rPr>
                <w:rFonts w:cstheme="minorHAnsi"/>
                <w:sz w:val="18"/>
                <w:szCs w:val="18"/>
                <w:lang w:val="et-EE"/>
              </w:rPr>
            </w:pPr>
            <w:r w:rsidRPr="002D27AD">
              <w:rPr>
                <w:rFonts w:cstheme="minorHAnsi"/>
                <w:sz w:val="18"/>
                <w:szCs w:val="18"/>
                <w:lang w:val="et-EE"/>
              </w:rPr>
              <w:t xml:space="preserve">10. </w:t>
            </w:r>
            <w:r w:rsidRPr="002D27AD">
              <w:rPr>
                <w:rFonts w:cstheme="minorHAnsi"/>
                <w:lang w:val="et-EE"/>
              </w:rPr>
              <w:t>ÜRO</w:t>
            </w:r>
            <w:r w:rsidRPr="002D27AD">
              <w:rPr>
                <w:rFonts w:cstheme="minorHAnsi"/>
                <w:color w:val="000000"/>
                <w:lang w:val="et-EE"/>
              </w:rPr>
              <w:t xml:space="preserve"> üleilmse kokkuleppe põhimõtete ja </w:t>
            </w:r>
            <w:r w:rsidRPr="002D27AD">
              <w:rPr>
                <w:rFonts w:cstheme="minorHAnsi"/>
                <w:lang w:val="et-EE"/>
              </w:rPr>
              <w:t>Majanduskoostöö Arengu Organisatsiooni (</w:t>
            </w:r>
            <w:r w:rsidRPr="002D27AD">
              <w:rPr>
                <w:rFonts w:cstheme="minorHAnsi"/>
                <w:color w:val="000000"/>
                <w:lang w:val="et-EE"/>
              </w:rPr>
              <w:t>OECD) hargmaiste ettevõtete suuniste rikkumine</w:t>
            </w:r>
          </w:p>
        </w:tc>
        <w:tc>
          <w:tcPr>
            <w:tcW w:w="2172" w:type="dxa"/>
          </w:tcPr>
          <w:p w14:paraId="63767F7B" w14:textId="667E2AEF" w:rsidR="00EE150C" w:rsidRPr="002D27AD" w:rsidRDefault="00EE150C" w:rsidP="0013353A">
            <w:pPr>
              <w:rPr>
                <w:rFonts w:cstheme="minorHAnsi"/>
                <w:sz w:val="18"/>
                <w:szCs w:val="18"/>
                <w:lang w:val="et-EE"/>
              </w:rPr>
            </w:pPr>
            <w:r w:rsidRPr="002D27AD">
              <w:rPr>
                <w:rFonts w:cstheme="minorHAnsi"/>
                <w:color w:val="000000"/>
                <w:lang w:val="et-EE"/>
              </w:rPr>
              <w:t>Selliste investeeringute osakaal, mis on tehtud investeerimisobjektiks olevatesse äriühingutesse, mis on olnud seotud ÜRO üleilmse kokkuleppe põhimõtete või hargmaiseid ettevõtteid käsitlevate OECD suuniste rikkumisega</w:t>
            </w:r>
          </w:p>
        </w:tc>
        <w:tc>
          <w:tcPr>
            <w:tcW w:w="1735" w:type="dxa"/>
          </w:tcPr>
          <w:p w14:paraId="5FE6BF66" w14:textId="3C2AE69A" w:rsidR="00EE150C" w:rsidRPr="002D27AD" w:rsidRDefault="00EE150C" w:rsidP="0013353A">
            <w:pPr>
              <w:rPr>
                <w:rFonts w:cstheme="minorHAnsi"/>
                <w:sz w:val="18"/>
                <w:szCs w:val="18"/>
                <w:lang w:val="et-EE"/>
              </w:rPr>
            </w:pPr>
            <w:r w:rsidRPr="002D27AD">
              <w:rPr>
                <w:rFonts w:cstheme="minorHAnsi"/>
                <w:sz w:val="18"/>
                <w:szCs w:val="18"/>
                <w:lang w:val="et-EE"/>
              </w:rPr>
              <w:t>2,0%</w:t>
            </w:r>
          </w:p>
        </w:tc>
        <w:tc>
          <w:tcPr>
            <w:tcW w:w="1721" w:type="dxa"/>
          </w:tcPr>
          <w:p w14:paraId="540575C9" w14:textId="2A5F9F15" w:rsidR="00EE150C" w:rsidRPr="002D27AD" w:rsidRDefault="00EE150C" w:rsidP="0013353A">
            <w:pPr>
              <w:rPr>
                <w:rFonts w:cstheme="minorHAnsi"/>
                <w:sz w:val="18"/>
                <w:szCs w:val="18"/>
                <w:lang w:val="et-EE"/>
              </w:rPr>
            </w:pPr>
            <w:r w:rsidRPr="002D27AD">
              <w:rPr>
                <w:rFonts w:cstheme="minorHAnsi"/>
                <w:sz w:val="18"/>
                <w:szCs w:val="18"/>
                <w:lang w:val="et-EE"/>
              </w:rPr>
              <w:t>Andmeid ei ole</w:t>
            </w:r>
          </w:p>
        </w:tc>
        <w:tc>
          <w:tcPr>
            <w:tcW w:w="1485" w:type="dxa"/>
          </w:tcPr>
          <w:p w14:paraId="708493A2" w14:textId="4C8AE95B" w:rsidR="00EE150C" w:rsidRPr="002D27AD" w:rsidRDefault="00EE150C" w:rsidP="0013353A">
            <w:pPr>
              <w:rPr>
                <w:rFonts w:cstheme="minorHAnsi"/>
                <w:sz w:val="18"/>
                <w:szCs w:val="18"/>
                <w:lang w:val="et-EE"/>
              </w:rPr>
            </w:pPr>
            <w:r w:rsidRPr="002D27AD">
              <w:rPr>
                <w:rFonts w:cstheme="minorHAnsi"/>
                <w:sz w:val="18"/>
                <w:szCs w:val="18"/>
                <w:lang w:val="et-EE"/>
              </w:rPr>
              <w:t>Ei kohaldu</w:t>
            </w:r>
          </w:p>
        </w:tc>
        <w:tc>
          <w:tcPr>
            <w:tcW w:w="3153" w:type="dxa"/>
            <w:vMerge w:val="restart"/>
          </w:tcPr>
          <w:p w14:paraId="2501E4EA" w14:textId="77777777" w:rsidR="002D27AD" w:rsidRPr="002D27AD" w:rsidRDefault="007B4A80" w:rsidP="0013353A">
            <w:pPr>
              <w:rPr>
                <w:rFonts w:cstheme="minorHAnsi"/>
                <w:sz w:val="18"/>
                <w:szCs w:val="18"/>
                <w:lang w:val="et-EE"/>
              </w:rPr>
            </w:pPr>
            <w:r w:rsidRPr="002D27AD">
              <w:rPr>
                <w:rFonts w:cstheme="minorHAnsi"/>
                <w:sz w:val="18"/>
                <w:szCs w:val="18"/>
                <w:lang w:val="et-EE"/>
              </w:rPr>
              <w:t>Meie kontsern oli üks esimesi ÜRO vastutustundliku investeerimise põhimõtete allkirjastajaid ja järgib neid siiani. Selle algatuse eesmärk on parandada arusaama investeerimistegevuse mõjust keskkonnaalastele, sotsiaalsetele ja juhtimisküsimustele ning toetada allakirjutanuid nende küsimuste lõimimisel oma investeerimisotsustesse.</w:t>
            </w:r>
          </w:p>
          <w:p w14:paraId="2920921B" w14:textId="7B05B51C" w:rsidR="00EE150C" w:rsidRPr="002D27AD" w:rsidRDefault="005A3E95" w:rsidP="0013353A">
            <w:pPr>
              <w:rPr>
                <w:rFonts w:cstheme="minorHAnsi"/>
                <w:sz w:val="18"/>
                <w:szCs w:val="18"/>
                <w:lang w:val="et-EE"/>
              </w:rPr>
            </w:pPr>
            <w:r w:rsidRPr="002D27AD">
              <w:rPr>
                <w:rFonts w:cstheme="minorHAnsi"/>
                <w:sz w:val="18"/>
                <w:szCs w:val="18"/>
                <w:lang w:val="et-EE"/>
              </w:rPr>
              <w:t>Kuigi me ei ole seadnud eraldi eesmärke sotsiaalsete ja töötajatega seotud näitajate jaoks, arvestame oma investeerimisotsustes siiski ESG-aspekte, lõimides need korrakindlalt oma investeeringute juhtimise tegevustesse. Välised ESG-andmete pakkujad varustavad meid emitentide ESG-reitingute, uurimisandmete ja näitajatega (sealhulgas ka konkreetsete ESG-aspektidega, mis on näiteks seotud keskkonna, sotsiaalsete küsimuste ja inimõigustega). Emitente, kelle reiting on madal või kes avaldavad mitme näitaja all suurt negatiivset mõju, võidakse täiendavalt analüüsida ja kõrvale jätta.</w:t>
            </w:r>
          </w:p>
        </w:tc>
      </w:tr>
      <w:tr w:rsidR="00EE150C" w:rsidRPr="002D27AD" w14:paraId="61C29E8C" w14:textId="77777777" w:rsidTr="00144F39">
        <w:tc>
          <w:tcPr>
            <w:tcW w:w="2171" w:type="dxa"/>
          </w:tcPr>
          <w:p w14:paraId="2A16927D" w14:textId="77777777" w:rsidR="00EE150C" w:rsidRPr="002D27AD" w:rsidRDefault="00EE150C" w:rsidP="0013353A">
            <w:pPr>
              <w:rPr>
                <w:rFonts w:cstheme="minorHAnsi"/>
                <w:sz w:val="18"/>
                <w:szCs w:val="18"/>
                <w:lang w:val="et-EE"/>
              </w:rPr>
            </w:pPr>
          </w:p>
        </w:tc>
        <w:tc>
          <w:tcPr>
            <w:tcW w:w="2124" w:type="dxa"/>
          </w:tcPr>
          <w:p w14:paraId="3EFE7FC8" w14:textId="26446330" w:rsidR="00EE150C" w:rsidRPr="002D27AD" w:rsidRDefault="00EE150C" w:rsidP="0013353A">
            <w:pPr>
              <w:rPr>
                <w:rFonts w:cstheme="minorHAnsi"/>
                <w:sz w:val="18"/>
                <w:szCs w:val="18"/>
                <w:lang w:val="et-EE"/>
              </w:rPr>
            </w:pPr>
            <w:r w:rsidRPr="002D27AD">
              <w:rPr>
                <w:rFonts w:cstheme="minorHAnsi"/>
                <w:sz w:val="18"/>
                <w:szCs w:val="18"/>
                <w:lang w:val="et-EE"/>
              </w:rPr>
              <w:t xml:space="preserve">11. Puuduvad </w:t>
            </w:r>
            <w:r w:rsidRPr="002D27AD">
              <w:rPr>
                <w:rFonts w:cstheme="minorHAnsi"/>
                <w:color w:val="000000"/>
                <w:lang w:val="et-EE"/>
              </w:rPr>
              <w:t>menetlused ja vastavuskontrolli-mehhanismid, et jälgida vastavust ÜRO üleilmse kokkuleppe põhimõtetele ja hargmaiseid ettevõtteid käsitlevatele OECD suunistele</w:t>
            </w:r>
            <w:r w:rsidRPr="002D27AD">
              <w:rPr>
                <w:rFonts w:cstheme="minorHAnsi"/>
                <w:sz w:val="18"/>
                <w:szCs w:val="18"/>
                <w:lang w:val="et-EE"/>
              </w:rPr>
              <w:t xml:space="preserve"> </w:t>
            </w:r>
          </w:p>
        </w:tc>
        <w:tc>
          <w:tcPr>
            <w:tcW w:w="2172" w:type="dxa"/>
          </w:tcPr>
          <w:p w14:paraId="4478E23D" w14:textId="1C3FA63E" w:rsidR="00EE150C" w:rsidRPr="002D27AD" w:rsidRDefault="00EE150C" w:rsidP="0013353A">
            <w:pPr>
              <w:rPr>
                <w:rFonts w:cstheme="minorHAnsi"/>
                <w:sz w:val="18"/>
                <w:szCs w:val="18"/>
                <w:lang w:val="et-EE"/>
              </w:rPr>
            </w:pPr>
            <w:r w:rsidRPr="002D27AD">
              <w:rPr>
                <w:rFonts w:cstheme="minorHAnsi"/>
                <w:color w:val="000000"/>
                <w:lang w:val="et-EE"/>
              </w:rPr>
              <w:t xml:space="preserve">Selliste investeeringute osakaal, mis on tehtud investeerimisobjektiks olevatesse äriühingutesse, kus puuduvad strateegiad, et jälgida vastavust ÜRO üleilmse kokkuleppe põhimõtetele või hargmaiseid ettevõtteid käsitlevatele OECD suunistele, või kaebuste menetlemise mehhanismid, et menetleda ÜRO üleilmse kokkuleppe põhimõtete või hargmaiseid ettevõtteid käsitlevate </w:t>
            </w:r>
            <w:r w:rsidRPr="002D27AD">
              <w:rPr>
                <w:rFonts w:cstheme="minorHAnsi"/>
                <w:color w:val="000000"/>
                <w:lang w:val="et-EE"/>
              </w:rPr>
              <w:lastRenderedPageBreak/>
              <w:t>OECD suuniste rikkumisi</w:t>
            </w:r>
          </w:p>
        </w:tc>
        <w:tc>
          <w:tcPr>
            <w:tcW w:w="1735" w:type="dxa"/>
          </w:tcPr>
          <w:p w14:paraId="036B2B3C" w14:textId="6E21A1F1" w:rsidR="00EE150C" w:rsidRPr="002D27AD" w:rsidRDefault="00EE150C" w:rsidP="0013353A">
            <w:pPr>
              <w:rPr>
                <w:rFonts w:cstheme="minorHAnsi"/>
                <w:sz w:val="18"/>
                <w:szCs w:val="18"/>
                <w:lang w:val="et-EE"/>
              </w:rPr>
            </w:pPr>
            <w:r w:rsidRPr="002D27AD">
              <w:rPr>
                <w:rFonts w:cstheme="minorHAnsi"/>
                <w:sz w:val="18"/>
                <w:szCs w:val="18"/>
                <w:lang w:val="et-EE"/>
              </w:rPr>
              <w:lastRenderedPageBreak/>
              <w:t>0,0%</w:t>
            </w:r>
          </w:p>
        </w:tc>
        <w:tc>
          <w:tcPr>
            <w:tcW w:w="1721" w:type="dxa"/>
          </w:tcPr>
          <w:p w14:paraId="6C8C1C0B" w14:textId="272EC1EF" w:rsidR="00EE150C" w:rsidRPr="002D27AD" w:rsidRDefault="00EE150C" w:rsidP="0013353A">
            <w:pPr>
              <w:rPr>
                <w:rFonts w:cstheme="minorHAnsi"/>
                <w:sz w:val="18"/>
                <w:szCs w:val="18"/>
                <w:lang w:val="et-EE"/>
              </w:rPr>
            </w:pPr>
            <w:r w:rsidRPr="002D27AD">
              <w:rPr>
                <w:rFonts w:cstheme="minorHAnsi"/>
                <w:sz w:val="18"/>
                <w:szCs w:val="18"/>
                <w:lang w:val="et-EE"/>
              </w:rPr>
              <w:t>Andmeid ei ole</w:t>
            </w:r>
          </w:p>
        </w:tc>
        <w:tc>
          <w:tcPr>
            <w:tcW w:w="1485" w:type="dxa"/>
          </w:tcPr>
          <w:p w14:paraId="561CC2B0" w14:textId="08272E6A" w:rsidR="00EE150C" w:rsidRPr="002D27AD" w:rsidRDefault="00EE150C" w:rsidP="0013353A">
            <w:pPr>
              <w:rPr>
                <w:rFonts w:cstheme="minorHAnsi"/>
                <w:sz w:val="18"/>
                <w:szCs w:val="18"/>
                <w:lang w:val="et-EE"/>
              </w:rPr>
            </w:pPr>
            <w:r w:rsidRPr="002D27AD">
              <w:rPr>
                <w:rFonts w:cstheme="minorHAnsi"/>
                <w:sz w:val="18"/>
                <w:szCs w:val="18"/>
                <w:lang w:val="et-EE"/>
              </w:rPr>
              <w:t>Ei kohaldu</w:t>
            </w:r>
          </w:p>
        </w:tc>
        <w:tc>
          <w:tcPr>
            <w:tcW w:w="3153" w:type="dxa"/>
            <w:vMerge/>
          </w:tcPr>
          <w:p w14:paraId="2865BAF9" w14:textId="77777777" w:rsidR="00EE150C" w:rsidRPr="002D27AD" w:rsidRDefault="00EE150C" w:rsidP="0013353A">
            <w:pPr>
              <w:rPr>
                <w:rFonts w:cstheme="minorHAnsi"/>
                <w:sz w:val="18"/>
                <w:szCs w:val="18"/>
                <w:lang w:val="et-EE"/>
              </w:rPr>
            </w:pPr>
          </w:p>
        </w:tc>
      </w:tr>
      <w:tr w:rsidR="00EE150C" w:rsidRPr="002D27AD" w14:paraId="5090E890" w14:textId="77777777" w:rsidTr="00144F39">
        <w:tc>
          <w:tcPr>
            <w:tcW w:w="2171" w:type="dxa"/>
          </w:tcPr>
          <w:p w14:paraId="563A176B" w14:textId="77777777" w:rsidR="00EE150C" w:rsidRPr="002D27AD" w:rsidRDefault="00EE150C" w:rsidP="0013353A">
            <w:pPr>
              <w:rPr>
                <w:rFonts w:cstheme="minorHAnsi"/>
                <w:sz w:val="18"/>
                <w:szCs w:val="18"/>
                <w:lang w:val="et-EE"/>
              </w:rPr>
            </w:pPr>
          </w:p>
        </w:tc>
        <w:tc>
          <w:tcPr>
            <w:tcW w:w="2124" w:type="dxa"/>
          </w:tcPr>
          <w:p w14:paraId="0DA138C5" w14:textId="4B23AD72" w:rsidR="00EE150C" w:rsidRPr="002D27AD" w:rsidRDefault="00EE150C" w:rsidP="0013353A">
            <w:pPr>
              <w:rPr>
                <w:rFonts w:cstheme="minorHAnsi"/>
                <w:sz w:val="18"/>
                <w:szCs w:val="18"/>
                <w:lang w:val="et-EE"/>
              </w:rPr>
            </w:pPr>
            <w:r w:rsidRPr="002D27AD">
              <w:rPr>
                <w:rFonts w:cstheme="minorHAnsi"/>
                <w:sz w:val="18"/>
                <w:szCs w:val="18"/>
                <w:lang w:val="et-EE"/>
              </w:rPr>
              <w:t>12. K</w:t>
            </w:r>
            <w:r w:rsidRPr="002D27AD">
              <w:rPr>
                <w:rFonts w:cstheme="minorHAnsi"/>
                <w:lang w:val="et-EE"/>
              </w:rPr>
              <w:t>orrigeerimata sooline palgalõhe</w:t>
            </w:r>
          </w:p>
        </w:tc>
        <w:tc>
          <w:tcPr>
            <w:tcW w:w="2172" w:type="dxa"/>
          </w:tcPr>
          <w:p w14:paraId="7D0B8952" w14:textId="488BFB81" w:rsidR="00EE150C" w:rsidRPr="002D27AD" w:rsidRDefault="00EE150C" w:rsidP="0013353A">
            <w:pPr>
              <w:rPr>
                <w:rFonts w:cstheme="minorHAnsi"/>
                <w:sz w:val="18"/>
                <w:szCs w:val="18"/>
                <w:lang w:val="et-EE"/>
              </w:rPr>
            </w:pPr>
            <w:r w:rsidRPr="002D27AD">
              <w:rPr>
                <w:rFonts w:cstheme="minorHAnsi"/>
                <w:lang w:val="et-EE"/>
              </w:rPr>
              <w:t>Investeerimisobjektiks olevate äriühingute keskmine korrigeerimata sooline palgalõhe</w:t>
            </w:r>
          </w:p>
        </w:tc>
        <w:tc>
          <w:tcPr>
            <w:tcW w:w="1735" w:type="dxa"/>
          </w:tcPr>
          <w:p w14:paraId="1CAFF746" w14:textId="62E6D040" w:rsidR="00EE150C" w:rsidRPr="002D27AD" w:rsidRDefault="00EE150C" w:rsidP="0013353A">
            <w:pPr>
              <w:rPr>
                <w:rFonts w:cstheme="minorHAnsi"/>
                <w:sz w:val="18"/>
                <w:szCs w:val="18"/>
                <w:lang w:val="et-EE"/>
              </w:rPr>
            </w:pPr>
            <w:r w:rsidRPr="002D27AD">
              <w:rPr>
                <w:rFonts w:cstheme="minorHAnsi"/>
                <w:sz w:val="18"/>
                <w:szCs w:val="18"/>
                <w:lang w:val="et-EE"/>
              </w:rPr>
              <w:t>18,4%</w:t>
            </w:r>
          </w:p>
        </w:tc>
        <w:tc>
          <w:tcPr>
            <w:tcW w:w="1721" w:type="dxa"/>
          </w:tcPr>
          <w:p w14:paraId="3EA011FD" w14:textId="568B6FE4" w:rsidR="00EE150C" w:rsidRPr="002D27AD" w:rsidRDefault="00EE150C" w:rsidP="0013353A">
            <w:pPr>
              <w:rPr>
                <w:rFonts w:cstheme="minorHAnsi"/>
                <w:sz w:val="18"/>
                <w:szCs w:val="18"/>
                <w:lang w:val="et-EE"/>
              </w:rPr>
            </w:pPr>
            <w:r w:rsidRPr="002D27AD">
              <w:rPr>
                <w:rFonts w:cstheme="minorHAnsi"/>
                <w:sz w:val="18"/>
                <w:szCs w:val="18"/>
                <w:lang w:val="et-EE"/>
              </w:rPr>
              <w:t>Andmeid ei ole</w:t>
            </w:r>
          </w:p>
        </w:tc>
        <w:tc>
          <w:tcPr>
            <w:tcW w:w="1485" w:type="dxa"/>
          </w:tcPr>
          <w:p w14:paraId="1DDEF2D9" w14:textId="6D225922" w:rsidR="00EE150C" w:rsidRPr="002D27AD" w:rsidRDefault="00EE150C" w:rsidP="0013353A">
            <w:pPr>
              <w:rPr>
                <w:rFonts w:cstheme="minorHAnsi"/>
                <w:sz w:val="18"/>
                <w:szCs w:val="18"/>
                <w:lang w:val="et-EE"/>
              </w:rPr>
            </w:pPr>
            <w:r w:rsidRPr="002D27AD">
              <w:rPr>
                <w:rFonts w:cstheme="minorHAnsi"/>
                <w:sz w:val="18"/>
                <w:szCs w:val="18"/>
                <w:lang w:val="et-EE"/>
              </w:rPr>
              <w:t>Ei kohaldu</w:t>
            </w:r>
          </w:p>
        </w:tc>
        <w:tc>
          <w:tcPr>
            <w:tcW w:w="3153" w:type="dxa"/>
            <w:vMerge/>
          </w:tcPr>
          <w:p w14:paraId="0D1743CE" w14:textId="77777777" w:rsidR="00EE150C" w:rsidRPr="002D27AD" w:rsidRDefault="00EE150C" w:rsidP="0013353A">
            <w:pPr>
              <w:rPr>
                <w:rFonts w:cstheme="minorHAnsi"/>
                <w:sz w:val="18"/>
                <w:szCs w:val="18"/>
                <w:lang w:val="et-EE"/>
              </w:rPr>
            </w:pPr>
          </w:p>
        </w:tc>
      </w:tr>
      <w:tr w:rsidR="00EE150C" w:rsidRPr="002D27AD" w14:paraId="303157BB" w14:textId="77777777" w:rsidTr="00144F39">
        <w:tc>
          <w:tcPr>
            <w:tcW w:w="2171" w:type="dxa"/>
          </w:tcPr>
          <w:p w14:paraId="37363FD0" w14:textId="77777777" w:rsidR="00EE150C" w:rsidRPr="002D27AD" w:rsidRDefault="00EE150C" w:rsidP="0013353A">
            <w:pPr>
              <w:rPr>
                <w:rFonts w:cstheme="minorHAnsi"/>
                <w:sz w:val="18"/>
                <w:szCs w:val="18"/>
                <w:lang w:val="et-EE"/>
              </w:rPr>
            </w:pPr>
          </w:p>
        </w:tc>
        <w:tc>
          <w:tcPr>
            <w:tcW w:w="2124" w:type="dxa"/>
          </w:tcPr>
          <w:p w14:paraId="373AE5B4" w14:textId="4996E57E" w:rsidR="00EE150C" w:rsidRPr="002D27AD" w:rsidRDefault="00EE150C" w:rsidP="0013353A">
            <w:pPr>
              <w:rPr>
                <w:rFonts w:cstheme="minorHAnsi"/>
                <w:sz w:val="18"/>
                <w:szCs w:val="18"/>
                <w:lang w:val="et-EE"/>
              </w:rPr>
            </w:pPr>
            <w:r w:rsidRPr="002D27AD">
              <w:rPr>
                <w:rFonts w:cstheme="minorHAnsi"/>
                <w:sz w:val="18"/>
                <w:szCs w:val="18"/>
                <w:lang w:val="et-EE"/>
              </w:rPr>
              <w:t xml:space="preserve">13. </w:t>
            </w:r>
            <w:r w:rsidRPr="002D27AD">
              <w:rPr>
                <w:rFonts w:cstheme="minorHAnsi"/>
                <w:lang w:val="et-EE"/>
              </w:rPr>
              <w:t>Juhtorganite sooline mitmekesisus</w:t>
            </w:r>
          </w:p>
        </w:tc>
        <w:tc>
          <w:tcPr>
            <w:tcW w:w="2172" w:type="dxa"/>
          </w:tcPr>
          <w:p w14:paraId="698B0DBE" w14:textId="1CC5C8D4" w:rsidR="00EE150C" w:rsidRPr="002D27AD" w:rsidRDefault="00EE150C" w:rsidP="0013353A">
            <w:pPr>
              <w:rPr>
                <w:rFonts w:cstheme="minorHAnsi"/>
                <w:sz w:val="18"/>
                <w:szCs w:val="18"/>
                <w:lang w:val="et-EE"/>
              </w:rPr>
            </w:pPr>
            <w:r w:rsidRPr="002D27AD">
              <w:rPr>
                <w:rFonts w:cstheme="minorHAnsi"/>
                <w:lang w:val="et-EE"/>
              </w:rPr>
              <w:t>Juhtorganite nais- ja meesliikmete keskmine suhtarv investeerimisobjektiks olevates äriühingutes, väljendatuna protsendina kõigist juhtorgani liikmetest</w:t>
            </w:r>
          </w:p>
        </w:tc>
        <w:tc>
          <w:tcPr>
            <w:tcW w:w="1735" w:type="dxa"/>
          </w:tcPr>
          <w:p w14:paraId="438D1660" w14:textId="7FF97058" w:rsidR="00EE150C" w:rsidRPr="002D27AD" w:rsidRDefault="00EE150C" w:rsidP="0013353A">
            <w:pPr>
              <w:rPr>
                <w:rFonts w:cstheme="minorHAnsi"/>
                <w:sz w:val="18"/>
                <w:szCs w:val="18"/>
                <w:lang w:val="et-EE"/>
              </w:rPr>
            </w:pPr>
            <w:r w:rsidRPr="002D27AD">
              <w:rPr>
                <w:rFonts w:cstheme="minorHAnsi"/>
                <w:sz w:val="18"/>
                <w:szCs w:val="18"/>
                <w:lang w:val="et-EE"/>
              </w:rPr>
              <w:t>36,5%</w:t>
            </w:r>
          </w:p>
        </w:tc>
        <w:tc>
          <w:tcPr>
            <w:tcW w:w="1721" w:type="dxa"/>
          </w:tcPr>
          <w:p w14:paraId="169B2CAF" w14:textId="491A54AA" w:rsidR="00EE150C" w:rsidRPr="002D27AD" w:rsidRDefault="00EE150C" w:rsidP="0013353A">
            <w:pPr>
              <w:rPr>
                <w:rFonts w:cstheme="minorHAnsi"/>
                <w:sz w:val="18"/>
                <w:szCs w:val="18"/>
                <w:lang w:val="et-EE"/>
              </w:rPr>
            </w:pPr>
            <w:r w:rsidRPr="002D27AD">
              <w:rPr>
                <w:rFonts w:cstheme="minorHAnsi"/>
                <w:sz w:val="18"/>
                <w:szCs w:val="18"/>
                <w:lang w:val="et-EE"/>
              </w:rPr>
              <w:t>Andmeid ei ole</w:t>
            </w:r>
          </w:p>
        </w:tc>
        <w:tc>
          <w:tcPr>
            <w:tcW w:w="1485" w:type="dxa"/>
          </w:tcPr>
          <w:p w14:paraId="5A0DF650" w14:textId="59C264DC" w:rsidR="00EE150C" w:rsidRPr="002D27AD" w:rsidRDefault="00EE150C" w:rsidP="0013353A">
            <w:pPr>
              <w:rPr>
                <w:rFonts w:cstheme="minorHAnsi"/>
                <w:sz w:val="18"/>
                <w:szCs w:val="18"/>
                <w:lang w:val="et-EE"/>
              </w:rPr>
            </w:pPr>
            <w:r w:rsidRPr="002D27AD">
              <w:rPr>
                <w:rFonts w:cstheme="minorHAnsi"/>
                <w:sz w:val="18"/>
                <w:szCs w:val="18"/>
                <w:lang w:val="et-EE"/>
              </w:rPr>
              <w:t>Ei kohaldu</w:t>
            </w:r>
          </w:p>
        </w:tc>
        <w:tc>
          <w:tcPr>
            <w:tcW w:w="3153" w:type="dxa"/>
            <w:vMerge/>
          </w:tcPr>
          <w:p w14:paraId="64AF3280" w14:textId="77777777" w:rsidR="00EE150C" w:rsidRPr="002D27AD" w:rsidRDefault="00EE150C" w:rsidP="0013353A">
            <w:pPr>
              <w:rPr>
                <w:rFonts w:cstheme="minorHAnsi"/>
                <w:sz w:val="18"/>
                <w:szCs w:val="18"/>
                <w:lang w:val="et-EE"/>
              </w:rPr>
            </w:pPr>
          </w:p>
        </w:tc>
      </w:tr>
      <w:tr w:rsidR="00EE150C" w:rsidRPr="002D27AD" w14:paraId="06B791D4" w14:textId="77777777" w:rsidTr="00144F39">
        <w:tc>
          <w:tcPr>
            <w:tcW w:w="2171" w:type="dxa"/>
          </w:tcPr>
          <w:p w14:paraId="43E11CE0" w14:textId="77777777" w:rsidR="00EE150C" w:rsidRPr="002D27AD" w:rsidRDefault="00EE150C" w:rsidP="0013353A">
            <w:pPr>
              <w:rPr>
                <w:rFonts w:cstheme="minorHAnsi"/>
                <w:sz w:val="18"/>
                <w:szCs w:val="18"/>
                <w:lang w:val="et-EE"/>
              </w:rPr>
            </w:pPr>
          </w:p>
        </w:tc>
        <w:tc>
          <w:tcPr>
            <w:tcW w:w="2124" w:type="dxa"/>
          </w:tcPr>
          <w:p w14:paraId="2E1D84EF" w14:textId="79402C6D" w:rsidR="00EE150C" w:rsidRPr="002D27AD" w:rsidRDefault="00EE150C" w:rsidP="0013353A">
            <w:pPr>
              <w:rPr>
                <w:rFonts w:cstheme="minorHAnsi"/>
                <w:sz w:val="18"/>
                <w:szCs w:val="18"/>
                <w:lang w:val="et-EE"/>
              </w:rPr>
            </w:pPr>
            <w:r w:rsidRPr="002D27AD">
              <w:rPr>
                <w:rFonts w:cstheme="minorHAnsi"/>
                <w:sz w:val="18"/>
                <w:szCs w:val="18"/>
                <w:lang w:val="et-EE"/>
              </w:rPr>
              <w:t xml:space="preserve">14. </w:t>
            </w:r>
            <w:r w:rsidRPr="002D27AD">
              <w:rPr>
                <w:rFonts w:cstheme="minorHAnsi"/>
                <w:lang w:val="et-EE"/>
              </w:rPr>
              <w:t>Kokkupuude vastuoluliste relvadega (jalaväevastased miinid, kobarlahingumoon, keemia- ja bioloogilised relvad)</w:t>
            </w:r>
          </w:p>
        </w:tc>
        <w:tc>
          <w:tcPr>
            <w:tcW w:w="2172" w:type="dxa"/>
          </w:tcPr>
          <w:p w14:paraId="3D818A35" w14:textId="531DAC0A" w:rsidR="00EE150C" w:rsidRPr="002D27AD" w:rsidRDefault="00EE150C" w:rsidP="0013353A">
            <w:pPr>
              <w:rPr>
                <w:rFonts w:cstheme="minorHAnsi"/>
                <w:sz w:val="18"/>
                <w:szCs w:val="18"/>
                <w:lang w:val="et-EE"/>
              </w:rPr>
            </w:pPr>
            <w:r w:rsidRPr="002D27AD">
              <w:rPr>
                <w:rFonts w:cstheme="minorHAnsi"/>
                <w:lang w:val="et-EE"/>
              </w:rPr>
              <w:t>Selliste investeeringute osakaal, mis on tehtud investeerimisobjektiks olevatesse äriühingutesse, mis on seotud vastuoluliste relvade tootmise või müügiga</w:t>
            </w:r>
          </w:p>
        </w:tc>
        <w:tc>
          <w:tcPr>
            <w:tcW w:w="1735" w:type="dxa"/>
          </w:tcPr>
          <w:p w14:paraId="0A458286" w14:textId="44AA5D23" w:rsidR="00EE150C" w:rsidRPr="002D27AD" w:rsidRDefault="00EE150C" w:rsidP="0013353A">
            <w:pPr>
              <w:rPr>
                <w:rFonts w:cstheme="minorHAnsi"/>
                <w:sz w:val="18"/>
                <w:szCs w:val="18"/>
                <w:lang w:val="et-EE"/>
              </w:rPr>
            </w:pPr>
            <w:r w:rsidRPr="002D27AD">
              <w:rPr>
                <w:rFonts w:cstheme="minorHAnsi"/>
                <w:sz w:val="18"/>
                <w:szCs w:val="18"/>
                <w:lang w:val="et-EE"/>
              </w:rPr>
              <w:t>0,0%</w:t>
            </w:r>
          </w:p>
        </w:tc>
        <w:tc>
          <w:tcPr>
            <w:tcW w:w="1721" w:type="dxa"/>
          </w:tcPr>
          <w:p w14:paraId="2D9FF4BD" w14:textId="7D67717D" w:rsidR="00EE150C" w:rsidRPr="002D27AD" w:rsidRDefault="00EE150C" w:rsidP="0013353A">
            <w:pPr>
              <w:rPr>
                <w:rFonts w:cstheme="minorHAnsi"/>
                <w:sz w:val="18"/>
                <w:szCs w:val="18"/>
                <w:lang w:val="et-EE"/>
              </w:rPr>
            </w:pPr>
            <w:r w:rsidRPr="002D27AD">
              <w:rPr>
                <w:rFonts w:cstheme="minorHAnsi"/>
                <w:sz w:val="18"/>
                <w:szCs w:val="18"/>
                <w:lang w:val="et-EE"/>
              </w:rPr>
              <w:t>Andmeid ei ole</w:t>
            </w:r>
          </w:p>
        </w:tc>
        <w:tc>
          <w:tcPr>
            <w:tcW w:w="1485" w:type="dxa"/>
          </w:tcPr>
          <w:p w14:paraId="6C7CB632" w14:textId="11A44156" w:rsidR="00EE150C" w:rsidRPr="002D27AD" w:rsidRDefault="00EE150C" w:rsidP="0013353A">
            <w:pPr>
              <w:rPr>
                <w:rFonts w:cstheme="minorHAnsi"/>
                <w:sz w:val="18"/>
                <w:szCs w:val="18"/>
                <w:lang w:val="et-EE"/>
              </w:rPr>
            </w:pPr>
            <w:r w:rsidRPr="002D27AD">
              <w:rPr>
                <w:rFonts w:cstheme="minorHAnsi"/>
                <w:sz w:val="18"/>
                <w:szCs w:val="18"/>
                <w:lang w:val="et-EE"/>
              </w:rPr>
              <w:t>Ei kohaldu</w:t>
            </w:r>
          </w:p>
        </w:tc>
        <w:tc>
          <w:tcPr>
            <w:tcW w:w="3153" w:type="dxa"/>
            <w:vMerge/>
          </w:tcPr>
          <w:p w14:paraId="07669D92" w14:textId="77777777" w:rsidR="00EE150C" w:rsidRPr="002D27AD" w:rsidRDefault="00EE150C" w:rsidP="0013353A">
            <w:pPr>
              <w:rPr>
                <w:rFonts w:cstheme="minorHAnsi"/>
                <w:sz w:val="18"/>
                <w:szCs w:val="18"/>
                <w:lang w:val="et-EE"/>
              </w:rPr>
            </w:pPr>
          </w:p>
        </w:tc>
      </w:tr>
    </w:tbl>
    <w:p w14:paraId="3B979662" w14:textId="77777777" w:rsidR="00F4562B" w:rsidRPr="002D27AD" w:rsidRDefault="00F4562B" w:rsidP="000354A5">
      <w:pPr>
        <w:keepNext/>
        <w:jc w:val="center"/>
        <w:rPr>
          <w:b/>
          <w:lang w:val="et-EE"/>
        </w:rPr>
      </w:pPr>
      <w:r w:rsidRPr="002D27AD">
        <w:rPr>
          <w:b/>
          <w:bCs/>
          <w:lang w:val="et-EE"/>
        </w:rPr>
        <w:t>Riikidesse ja rahvusülestesse organisatsioonidesse tehtavate investeeringute suhtes kohaldatavad näitajad</w:t>
      </w:r>
    </w:p>
    <w:p w14:paraId="18CDDD64" w14:textId="77777777" w:rsidR="00C33A8A" w:rsidRPr="002D27AD" w:rsidRDefault="00C33A8A" w:rsidP="000354A5">
      <w:pPr>
        <w:keepNext/>
        <w:jc w:val="both"/>
        <w:rPr>
          <w:rFonts w:ascii="FS Me" w:hAnsi="FS Me"/>
          <w:sz w:val="22"/>
          <w:lang w:val="et-EE"/>
        </w:rPr>
      </w:pPr>
    </w:p>
    <w:tbl>
      <w:tblPr>
        <w:tblStyle w:val="TableGrid"/>
        <w:tblW w:w="0" w:type="auto"/>
        <w:tblLook w:val="04A0" w:firstRow="1" w:lastRow="0" w:firstColumn="1" w:lastColumn="0" w:noHBand="0" w:noVBand="1"/>
      </w:tblPr>
      <w:tblGrid>
        <w:gridCol w:w="2310"/>
        <w:gridCol w:w="2163"/>
        <w:gridCol w:w="2338"/>
        <w:gridCol w:w="1930"/>
        <w:gridCol w:w="1931"/>
        <w:gridCol w:w="1372"/>
        <w:gridCol w:w="2517"/>
      </w:tblGrid>
      <w:tr w:rsidR="008B0B1E" w:rsidRPr="002D27AD" w14:paraId="16442AF1" w14:textId="77777777" w:rsidTr="004271D5">
        <w:tc>
          <w:tcPr>
            <w:tcW w:w="4473" w:type="dxa"/>
            <w:gridSpan w:val="2"/>
          </w:tcPr>
          <w:p w14:paraId="493C9925" w14:textId="1FD18699" w:rsidR="001216F4" w:rsidRPr="002D27AD" w:rsidRDefault="00B463F0" w:rsidP="00D23CE4">
            <w:pPr>
              <w:rPr>
                <w:rFonts w:ascii="FS Me" w:hAnsi="FS Me"/>
                <w:b/>
                <w:sz w:val="18"/>
                <w:szCs w:val="18"/>
                <w:lang w:val="et-EE"/>
              </w:rPr>
            </w:pPr>
            <w:r w:rsidRPr="002D27AD">
              <w:rPr>
                <w:b/>
                <w:bCs/>
                <w:lang w:val="et-EE"/>
              </w:rPr>
              <w:t>Jätkusuutlikkusele avalduva negatiivse mõju näitaja</w:t>
            </w:r>
          </w:p>
          <w:p w14:paraId="7EF37557" w14:textId="268B0B22" w:rsidR="001216F4" w:rsidRPr="002D27AD" w:rsidRDefault="001216F4" w:rsidP="00D23CE4">
            <w:pPr>
              <w:rPr>
                <w:rFonts w:ascii="FS Me" w:hAnsi="FS Me"/>
                <w:b/>
                <w:sz w:val="18"/>
                <w:szCs w:val="18"/>
                <w:lang w:val="et-EE"/>
              </w:rPr>
            </w:pPr>
          </w:p>
        </w:tc>
        <w:tc>
          <w:tcPr>
            <w:tcW w:w="2338" w:type="dxa"/>
          </w:tcPr>
          <w:p w14:paraId="5CE99080" w14:textId="246D54F1" w:rsidR="001216F4" w:rsidRPr="002D27AD" w:rsidRDefault="00B463F0" w:rsidP="00D23CE4">
            <w:pPr>
              <w:rPr>
                <w:rFonts w:ascii="FS Me" w:hAnsi="FS Me"/>
                <w:b/>
                <w:sz w:val="18"/>
                <w:szCs w:val="18"/>
                <w:lang w:val="et-EE"/>
              </w:rPr>
            </w:pPr>
            <w:r w:rsidRPr="002D27AD">
              <w:rPr>
                <w:b/>
                <w:bCs/>
                <w:lang w:val="et-EE"/>
              </w:rPr>
              <w:t>Mõõtühik</w:t>
            </w:r>
          </w:p>
        </w:tc>
        <w:tc>
          <w:tcPr>
            <w:tcW w:w="1930" w:type="dxa"/>
          </w:tcPr>
          <w:p w14:paraId="5FBDEDA6" w14:textId="3B7C8967" w:rsidR="001216F4" w:rsidRPr="002D27AD" w:rsidRDefault="00B463F0" w:rsidP="00D23CE4">
            <w:pPr>
              <w:rPr>
                <w:rFonts w:ascii="FS Me" w:hAnsi="FS Me"/>
                <w:b/>
                <w:sz w:val="18"/>
                <w:szCs w:val="18"/>
                <w:lang w:val="et-EE"/>
              </w:rPr>
            </w:pPr>
            <w:r w:rsidRPr="002D27AD">
              <w:rPr>
                <w:b/>
                <w:bCs/>
                <w:lang w:val="et-EE"/>
              </w:rPr>
              <w:t>Mõju</w:t>
            </w:r>
            <w:r w:rsidRPr="002D27AD">
              <w:rPr>
                <w:rFonts w:ascii="FS Me" w:hAnsi="FS Me"/>
                <w:b/>
                <w:bCs/>
                <w:sz w:val="18"/>
                <w:szCs w:val="18"/>
                <w:lang w:val="et-EE"/>
              </w:rPr>
              <w:t xml:space="preserve"> 2022</w:t>
            </w:r>
          </w:p>
        </w:tc>
        <w:tc>
          <w:tcPr>
            <w:tcW w:w="1931" w:type="dxa"/>
          </w:tcPr>
          <w:p w14:paraId="07596F1F" w14:textId="024B40BC" w:rsidR="001216F4" w:rsidRPr="002D27AD" w:rsidRDefault="00B463F0" w:rsidP="00D23CE4">
            <w:pPr>
              <w:rPr>
                <w:rFonts w:ascii="FS Me" w:hAnsi="FS Me"/>
                <w:b/>
                <w:sz w:val="18"/>
                <w:szCs w:val="18"/>
                <w:lang w:val="et-EE"/>
              </w:rPr>
            </w:pPr>
            <w:r w:rsidRPr="002D27AD">
              <w:rPr>
                <w:b/>
                <w:bCs/>
                <w:lang w:val="et-EE"/>
              </w:rPr>
              <w:t>Mõju</w:t>
            </w:r>
            <w:r w:rsidRPr="002D27AD">
              <w:rPr>
                <w:rFonts w:ascii="FS Me" w:hAnsi="FS Me"/>
                <w:b/>
                <w:bCs/>
                <w:sz w:val="18"/>
                <w:szCs w:val="18"/>
                <w:lang w:val="et-EE"/>
              </w:rPr>
              <w:t xml:space="preserve"> 2021</w:t>
            </w:r>
          </w:p>
        </w:tc>
        <w:tc>
          <w:tcPr>
            <w:tcW w:w="1372" w:type="dxa"/>
          </w:tcPr>
          <w:p w14:paraId="0D08ABF7" w14:textId="2F9BC095" w:rsidR="001216F4" w:rsidRPr="002D27AD" w:rsidRDefault="00B463F0" w:rsidP="00D23CE4">
            <w:pPr>
              <w:rPr>
                <w:rFonts w:ascii="FS Me" w:hAnsi="FS Me"/>
                <w:b/>
                <w:sz w:val="18"/>
                <w:szCs w:val="18"/>
                <w:lang w:val="et-EE"/>
              </w:rPr>
            </w:pPr>
            <w:r w:rsidRPr="002D27AD">
              <w:rPr>
                <w:b/>
                <w:bCs/>
                <w:lang w:val="et-EE"/>
              </w:rPr>
              <w:t>Selgitus</w:t>
            </w:r>
          </w:p>
        </w:tc>
        <w:tc>
          <w:tcPr>
            <w:tcW w:w="2517" w:type="dxa"/>
          </w:tcPr>
          <w:p w14:paraId="20B9E2F2" w14:textId="3CBDAA2E" w:rsidR="001216F4" w:rsidRPr="002D27AD" w:rsidRDefault="00B463F0" w:rsidP="00D23CE4">
            <w:pPr>
              <w:rPr>
                <w:rFonts w:ascii="FS Me" w:hAnsi="FS Me"/>
                <w:b/>
                <w:sz w:val="18"/>
                <w:szCs w:val="18"/>
                <w:lang w:val="et-EE"/>
              </w:rPr>
            </w:pPr>
            <w:r w:rsidRPr="002D27AD">
              <w:rPr>
                <w:b/>
                <w:bCs/>
                <w:lang w:val="et-EE"/>
              </w:rPr>
              <w:t>Võetud meetmed ning järgmiseks aruandlusperioodiks kavandatud meetmed ja seatud eesmärgid</w:t>
            </w:r>
          </w:p>
        </w:tc>
      </w:tr>
      <w:tr w:rsidR="008B0B1E" w:rsidRPr="002D27AD" w14:paraId="49C1909E" w14:textId="77777777" w:rsidTr="004271D5">
        <w:tc>
          <w:tcPr>
            <w:tcW w:w="2310" w:type="dxa"/>
          </w:tcPr>
          <w:p w14:paraId="5D2A87B2" w14:textId="1D403A95" w:rsidR="0013353A" w:rsidRPr="002D27AD" w:rsidRDefault="0013353A" w:rsidP="0013353A">
            <w:pPr>
              <w:rPr>
                <w:bCs/>
                <w:lang w:val="et-EE"/>
              </w:rPr>
            </w:pPr>
            <w:r w:rsidRPr="002D27AD">
              <w:rPr>
                <w:lang w:val="et-EE"/>
              </w:rPr>
              <w:lastRenderedPageBreak/>
              <w:t>Keskkonnamõju</w:t>
            </w:r>
          </w:p>
        </w:tc>
        <w:tc>
          <w:tcPr>
            <w:tcW w:w="2163" w:type="dxa"/>
          </w:tcPr>
          <w:p w14:paraId="43A49E2B" w14:textId="78FAEB00" w:rsidR="0013353A" w:rsidRPr="002D27AD" w:rsidRDefault="0013353A" w:rsidP="0013353A">
            <w:pPr>
              <w:rPr>
                <w:bCs/>
                <w:lang w:val="et-EE"/>
              </w:rPr>
            </w:pPr>
            <w:r w:rsidRPr="002D27AD">
              <w:rPr>
                <w:lang w:val="et-EE"/>
              </w:rPr>
              <w:t>15. Kasvuhoonegaaside heitemahukus</w:t>
            </w:r>
          </w:p>
        </w:tc>
        <w:tc>
          <w:tcPr>
            <w:tcW w:w="2338" w:type="dxa"/>
          </w:tcPr>
          <w:p w14:paraId="1D549DAE" w14:textId="1945A0AD" w:rsidR="0013353A" w:rsidRPr="002D27AD" w:rsidRDefault="0013353A" w:rsidP="0013353A">
            <w:pPr>
              <w:rPr>
                <w:rFonts w:ascii="FS Me" w:hAnsi="FS Me"/>
                <w:sz w:val="18"/>
                <w:szCs w:val="18"/>
                <w:lang w:val="et-EE"/>
              </w:rPr>
            </w:pPr>
            <w:r w:rsidRPr="002D27AD">
              <w:rPr>
                <w:lang w:val="et-EE"/>
              </w:rPr>
              <w:t>Kasvuhoonegaaside heitemahukus investeerimisobjektiks olevates riikides</w:t>
            </w:r>
          </w:p>
        </w:tc>
        <w:tc>
          <w:tcPr>
            <w:tcW w:w="1930" w:type="dxa"/>
          </w:tcPr>
          <w:p w14:paraId="01706AEB" w14:textId="59FA800D" w:rsidR="0013353A" w:rsidRPr="002D27AD" w:rsidRDefault="0013353A" w:rsidP="0013353A">
            <w:pPr>
              <w:rPr>
                <w:rFonts w:ascii="FS Me" w:hAnsi="FS Me"/>
                <w:sz w:val="18"/>
                <w:szCs w:val="18"/>
                <w:lang w:val="et-EE"/>
              </w:rPr>
            </w:pPr>
            <w:r w:rsidRPr="002D27AD">
              <w:rPr>
                <w:rFonts w:ascii="FS Me" w:hAnsi="FS Me"/>
                <w:sz w:val="18"/>
                <w:szCs w:val="18"/>
                <w:lang w:val="et-EE"/>
              </w:rPr>
              <w:t>196,28 tCO₂/m € SKP</w:t>
            </w:r>
          </w:p>
        </w:tc>
        <w:tc>
          <w:tcPr>
            <w:tcW w:w="1931" w:type="dxa"/>
          </w:tcPr>
          <w:p w14:paraId="5231EFAE" w14:textId="545B9FF0" w:rsidR="0013353A" w:rsidRPr="002D27AD" w:rsidRDefault="0013353A" w:rsidP="0013353A">
            <w:pPr>
              <w:rPr>
                <w:rFonts w:ascii="FS Me" w:hAnsi="FS Me"/>
                <w:sz w:val="18"/>
                <w:szCs w:val="18"/>
                <w:lang w:val="et-EE"/>
              </w:rPr>
            </w:pPr>
            <w:r w:rsidRPr="002D27AD">
              <w:rPr>
                <w:rFonts w:ascii="FS Me" w:hAnsi="FS Me"/>
                <w:sz w:val="18"/>
                <w:szCs w:val="18"/>
                <w:lang w:val="et-EE"/>
              </w:rPr>
              <w:t>Andmeid ei ole</w:t>
            </w:r>
          </w:p>
        </w:tc>
        <w:tc>
          <w:tcPr>
            <w:tcW w:w="1372" w:type="dxa"/>
          </w:tcPr>
          <w:p w14:paraId="60C4CD63" w14:textId="3B09FAF3" w:rsidR="0013353A" w:rsidRPr="002D27AD" w:rsidRDefault="0013353A" w:rsidP="0013353A">
            <w:pPr>
              <w:rPr>
                <w:rFonts w:ascii="FS Me" w:hAnsi="FS Me"/>
                <w:sz w:val="18"/>
                <w:szCs w:val="18"/>
                <w:lang w:val="et-EE"/>
              </w:rPr>
            </w:pPr>
            <w:r w:rsidRPr="002D27AD">
              <w:rPr>
                <w:rFonts w:cstheme="minorHAnsi"/>
                <w:sz w:val="18"/>
                <w:szCs w:val="18"/>
                <w:lang w:val="et-EE"/>
              </w:rPr>
              <w:t>Ei kohaldu</w:t>
            </w:r>
          </w:p>
        </w:tc>
        <w:tc>
          <w:tcPr>
            <w:tcW w:w="2517" w:type="dxa"/>
          </w:tcPr>
          <w:p w14:paraId="79082D5F" w14:textId="750BF44C" w:rsidR="0013353A" w:rsidRPr="002D27AD" w:rsidRDefault="005A3E95" w:rsidP="0013353A">
            <w:pPr>
              <w:rPr>
                <w:rFonts w:cstheme="minorHAnsi"/>
                <w:sz w:val="18"/>
                <w:szCs w:val="18"/>
                <w:lang w:val="et-EE"/>
              </w:rPr>
            </w:pPr>
            <w:r w:rsidRPr="002D27AD">
              <w:rPr>
                <w:rFonts w:cstheme="minorHAnsi"/>
                <w:sz w:val="18"/>
                <w:szCs w:val="18"/>
                <w:lang w:val="et-EE"/>
              </w:rPr>
              <w:t>Vt ülaltoodud tabelis keskkonnanäitajate 1–6 kohta toodud kommentaari, mis on seotud ka meie investeeringutega riikidesse ja rahvusülestesse organisatsioonidesse</w:t>
            </w:r>
          </w:p>
        </w:tc>
      </w:tr>
      <w:tr w:rsidR="008B0B1E" w:rsidRPr="002D27AD" w14:paraId="596FBFCD" w14:textId="77777777" w:rsidTr="004271D5">
        <w:tc>
          <w:tcPr>
            <w:tcW w:w="2310" w:type="dxa"/>
          </w:tcPr>
          <w:p w14:paraId="21D5E806" w14:textId="022C001C" w:rsidR="0013353A" w:rsidRPr="002D27AD" w:rsidRDefault="0013353A" w:rsidP="0013353A">
            <w:pPr>
              <w:rPr>
                <w:bCs/>
                <w:lang w:val="et-EE"/>
              </w:rPr>
            </w:pPr>
            <w:r w:rsidRPr="002D27AD">
              <w:rPr>
                <w:lang w:val="et-EE"/>
              </w:rPr>
              <w:t>Sotsiaalne mõju</w:t>
            </w:r>
          </w:p>
        </w:tc>
        <w:tc>
          <w:tcPr>
            <w:tcW w:w="2163" w:type="dxa"/>
          </w:tcPr>
          <w:p w14:paraId="2632F3DD" w14:textId="7F772811" w:rsidR="0013353A" w:rsidRPr="002D27AD" w:rsidRDefault="0013353A" w:rsidP="0013353A">
            <w:pPr>
              <w:rPr>
                <w:bCs/>
                <w:lang w:val="et-EE"/>
              </w:rPr>
            </w:pPr>
            <w:r w:rsidRPr="002D27AD">
              <w:rPr>
                <w:lang w:val="et-EE"/>
              </w:rPr>
              <w:t>16. Investeerimisobjektiks olevad riigid, kus esineb sotsiaalseid rikkumisi</w:t>
            </w:r>
          </w:p>
        </w:tc>
        <w:tc>
          <w:tcPr>
            <w:tcW w:w="2338" w:type="dxa"/>
          </w:tcPr>
          <w:p w14:paraId="0BC23C48" w14:textId="407DACC8" w:rsidR="0013353A" w:rsidRPr="002D27AD" w:rsidRDefault="0013353A" w:rsidP="0013353A">
            <w:pPr>
              <w:rPr>
                <w:rFonts w:ascii="FS Me" w:hAnsi="FS Me"/>
                <w:sz w:val="18"/>
                <w:szCs w:val="18"/>
                <w:lang w:val="et-EE"/>
              </w:rPr>
            </w:pPr>
            <w:r w:rsidRPr="002D27AD">
              <w:rPr>
                <w:lang w:val="et-EE"/>
              </w:rPr>
              <w:t>Selliste investeerimisobjektiks olevate riikide arv, kus esineb sotsiaalseid rikkumisi (absoluutarv ja suhteline arv jagatuna kõigi investeerimisobjektiks olevate riikidega), nagu on osutatud rahvusvahelistes lepingutes ja konventsioonides, ÜRO põhimõtetes ja vajaduse korral siseriiklikes õigusaktides</w:t>
            </w:r>
          </w:p>
        </w:tc>
        <w:tc>
          <w:tcPr>
            <w:tcW w:w="1930" w:type="dxa"/>
          </w:tcPr>
          <w:p w14:paraId="55D141E5" w14:textId="3821402D" w:rsidR="0013353A" w:rsidRPr="002D27AD" w:rsidRDefault="0013353A" w:rsidP="0013353A">
            <w:pPr>
              <w:rPr>
                <w:rFonts w:ascii="FS Me" w:hAnsi="FS Me"/>
                <w:sz w:val="18"/>
                <w:szCs w:val="18"/>
                <w:lang w:val="et-EE"/>
              </w:rPr>
            </w:pPr>
            <w:r w:rsidRPr="002D27AD">
              <w:rPr>
                <w:rFonts w:ascii="FS Me" w:hAnsi="FS Me"/>
                <w:sz w:val="18"/>
                <w:szCs w:val="18"/>
                <w:lang w:val="et-EE"/>
              </w:rPr>
              <w:t>0</w:t>
            </w:r>
          </w:p>
        </w:tc>
        <w:tc>
          <w:tcPr>
            <w:tcW w:w="1931" w:type="dxa"/>
          </w:tcPr>
          <w:p w14:paraId="358F4536" w14:textId="39CB5F04" w:rsidR="0013353A" w:rsidRPr="002D27AD" w:rsidRDefault="0013353A" w:rsidP="0013353A">
            <w:pPr>
              <w:rPr>
                <w:rFonts w:ascii="FS Me" w:hAnsi="FS Me"/>
                <w:sz w:val="18"/>
                <w:szCs w:val="18"/>
                <w:lang w:val="et-EE"/>
              </w:rPr>
            </w:pPr>
            <w:r w:rsidRPr="002D27AD">
              <w:rPr>
                <w:rFonts w:ascii="FS Me" w:hAnsi="FS Me"/>
                <w:sz w:val="18"/>
                <w:szCs w:val="18"/>
                <w:lang w:val="et-EE"/>
              </w:rPr>
              <w:t>Andmeid ei ole</w:t>
            </w:r>
          </w:p>
        </w:tc>
        <w:tc>
          <w:tcPr>
            <w:tcW w:w="1372" w:type="dxa"/>
          </w:tcPr>
          <w:p w14:paraId="545F0527" w14:textId="08ED1286" w:rsidR="0013353A" w:rsidRPr="002D27AD" w:rsidRDefault="0013353A" w:rsidP="0013353A">
            <w:pPr>
              <w:rPr>
                <w:rFonts w:ascii="FS Me" w:hAnsi="FS Me"/>
                <w:sz w:val="18"/>
                <w:szCs w:val="18"/>
                <w:lang w:val="et-EE"/>
              </w:rPr>
            </w:pPr>
            <w:r w:rsidRPr="002D27AD">
              <w:rPr>
                <w:rFonts w:cstheme="minorHAnsi"/>
                <w:sz w:val="18"/>
                <w:szCs w:val="18"/>
                <w:lang w:val="et-EE"/>
              </w:rPr>
              <w:t>Ei kohaldu</w:t>
            </w:r>
          </w:p>
        </w:tc>
        <w:tc>
          <w:tcPr>
            <w:tcW w:w="2517" w:type="dxa"/>
          </w:tcPr>
          <w:p w14:paraId="5C558F85" w14:textId="6DD31161" w:rsidR="0013353A" w:rsidRPr="002D27AD" w:rsidRDefault="008B0B1E" w:rsidP="0013353A">
            <w:pPr>
              <w:rPr>
                <w:rFonts w:cstheme="minorHAnsi"/>
                <w:sz w:val="18"/>
                <w:szCs w:val="18"/>
                <w:lang w:val="et-EE"/>
              </w:rPr>
            </w:pPr>
            <w:r w:rsidRPr="002D27AD">
              <w:rPr>
                <w:rFonts w:cstheme="minorHAnsi"/>
                <w:sz w:val="18"/>
                <w:szCs w:val="18"/>
                <w:lang w:val="et-EE"/>
              </w:rPr>
              <w:t>Vt ülaltoodud tabelis sotsiaalsete näitajate 10–14 kohta toodud kommentaari, mis on seotud ka meie investeeringutega riikidesse ja rahvusülestesse organisatsioonidesse</w:t>
            </w:r>
          </w:p>
        </w:tc>
      </w:tr>
    </w:tbl>
    <w:p w14:paraId="18C69164" w14:textId="77777777" w:rsidR="001216F4" w:rsidRPr="002D27AD" w:rsidRDefault="001216F4" w:rsidP="001216F4">
      <w:pPr>
        <w:jc w:val="both"/>
        <w:rPr>
          <w:rFonts w:ascii="FS Me" w:hAnsi="FS Me"/>
          <w:b/>
          <w:sz w:val="22"/>
          <w:lang w:val="et-EE"/>
        </w:rPr>
      </w:pPr>
    </w:p>
    <w:p w14:paraId="77DD1716" w14:textId="77777777" w:rsidR="00C056ED" w:rsidRPr="002D27AD" w:rsidRDefault="00C056ED">
      <w:pPr>
        <w:rPr>
          <w:rFonts w:ascii="FS Me" w:hAnsi="FS Me"/>
          <w:b/>
          <w:sz w:val="22"/>
          <w:lang w:val="et-EE"/>
        </w:rPr>
      </w:pPr>
      <w:r w:rsidRPr="002D27AD">
        <w:rPr>
          <w:rFonts w:ascii="FS Me" w:hAnsi="FS Me"/>
          <w:b/>
          <w:bCs/>
          <w:sz w:val="22"/>
          <w:lang w:val="et-EE"/>
        </w:rPr>
        <w:br w:type="page"/>
      </w:r>
    </w:p>
    <w:p w14:paraId="03E3B562" w14:textId="77777777" w:rsidR="00B463F0" w:rsidRPr="002D27AD" w:rsidRDefault="00B463F0" w:rsidP="00B463F0">
      <w:pPr>
        <w:jc w:val="center"/>
        <w:rPr>
          <w:b/>
          <w:lang w:val="et-EE"/>
        </w:rPr>
      </w:pPr>
      <w:r w:rsidRPr="002D27AD">
        <w:rPr>
          <w:b/>
          <w:bCs/>
          <w:lang w:val="et-EE"/>
        </w:rPr>
        <w:lastRenderedPageBreak/>
        <w:t>Kinnisvarainvesteeringute suhtes kohaldatavad näitajad</w:t>
      </w:r>
    </w:p>
    <w:p w14:paraId="51E9E711" w14:textId="77777777" w:rsidR="001216F4" w:rsidRPr="002D27AD" w:rsidRDefault="001216F4" w:rsidP="001216F4">
      <w:pPr>
        <w:jc w:val="both"/>
        <w:rPr>
          <w:rFonts w:ascii="FS Me" w:hAnsi="FS Me"/>
          <w:sz w:val="22"/>
          <w:lang w:val="et-EE"/>
        </w:rPr>
      </w:pPr>
    </w:p>
    <w:tbl>
      <w:tblPr>
        <w:tblStyle w:val="TableGrid"/>
        <w:tblW w:w="0" w:type="auto"/>
        <w:tblLook w:val="04A0" w:firstRow="1" w:lastRow="0" w:firstColumn="1" w:lastColumn="0" w:noHBand="0" w:noVBand="1"/>
      </w:tblPr>
      <w:tblGrid>
        <w:gridCol w:w="2298"/>
        <w:gridCol w:w="2166"/>
        <w:gridCol w:w="2339"/>
        <w:gridCol w:w="1933"/>
        <w:gridCol w:w="1933"/>
        <w:gridCol w:w="1950"/>
        <w:gridCol w:w="1942"/>
      </w:tblGrid>
      <w:tr w:rsidR="0039194A" w:rsidRPr="002D27AD" w14:paraId="693E663D" w14:textId="77777777" w:rsidTr="008B0B1E">
        <w:tc>
          <w:tcPr>
            <w:tcW w:w="4464" w:type="dxa"/>
            <w:gridSpan w:val="2"/>
          </w:tcPr>
          <w:p w14:paraId="6F11D269" w14:textId="4E60C1AF" w:rsidR="0039194A" w:rsidRPr="002D27AD" w:rsidRDefault="00B463F0" w:rsidP="00D23CE4">
            <w:pPr>
              <w:rPr>
                <w:rFonts w:ascii="FS Me" w:hAnsi="FS Me"/>
                <w:b/>
                <w:sz w:val="18"/>
                <w:szCs w:val="18"/>
                <w:lang w:val="et-EE"/>
              </w:rPr>
            </w:pPr>
            <w:r w:rsidRPr="002D27AD">
              <w:rPr>
                <w:rFonts w:ascii="Times New Roman" w:hAnsi="Times New Roman"/>
                <w:b/>
                <w:bCs/>
                <w:szCs w:val="22"/>
                <w:lang w:val="et-EE"/>
              </w:rPr>
              <w:t>Jätkusuutlikkusele avalduva negatiivse mõju näitaja</w:t>
            </w:r>
            <w:r w:rsidRPr="002D27AD">
              <w:rPr>
                <w:rFonts w:ascii="FS Me" w:hAnsi="FS Me"/>
                <w:b/>
                <w:bCs/>
                <w:sz w:val="18"/>
                <w:szCs w:val="18"/>
                <w:lang w:val="et-EE"/>
              </w:rPr>
              <w:t xml:space="preserve"> </w:t>
            </w:r>
          </w:p>
        </w:tc>
        <w:tc>
          <w:tcPr>
            <w:tcW w:w="2339" w:type="dxa"/>
          </w:tcPr>
          <w:p w14:paraId="19C1FB8F" w14:textId="51ADC3E6" w:rsidR="0039194A" w:rsidRPr="002D27AD" w:rsidRDefault="00B463F0" w:rsidP="00D23CE4">
            <w:pPr>
              <w:rPr>
                <w:rFonts w:ascii="FS Me" w:hAnsi="FS Me"/>
                <w:b/>
                <w:sz w:val="18"/>
                <w:szCs w:val="18"/>
                <w:lang w:val="et-EE"/>
              </w:rPr>
            </w:pPr>
            <w:r w:rsidRPr="002D27AD">
              <w:rPr>
                <w:b/>
                <w:bCs/>
                <w:lang w:val="et-EE"/>
              </w:rPr>
              <w:t>Mõõtühik</w:t>
            </w:r>
          </w:p>
        </w:tc>
        <w:tc>
          <w:tcPr>
            <w:tcW w:w="1933" w:type="dxa"/>
          </w:tcPr>
          <w:p w14:paraId="41DC68B4" w14:textId="4B95FF87" w:rsidR="0039194A" w:rsidRPr="002D27AD" w:rsidRDefault="00B463F0" w:rsidP="00D23CE4">
            <w:pPr>
              <w:rPr>
                <w:rFonts w:ascii="FS Me" w:hAnsi="FS Me"/>
                <w:b/>
                <w:sz w:val="18"/>
                <w:szCs w:val="18"/>
                <w:lang w:val="et-EE"/>
              </w:rPr>
            </w:pPr>
            <w:r w:rsidRPr="002D27AD">
              <w:rPr>
                <w:b/>
                <w:bCs/>
                <w:lang w:val="et-EE"/>
              </w:rPr>
              <w:t>Mõju</w:t>
            </w:r>
            <w:r w:rsidRPr="002D27AD">
              <w:rPr>
                <w:rFonts w:ascii="FS Me" w:hAnsi="FS Me"/>
                <w:b/>
                <w:bCs/>
                <w:sz w:val="18"/>
                <w:szCs w:val="18"/>
                <w:lang w:val="et-EE"/>
              </w:rPr>
              <w:t xml:space="preserve"> 2022</w:t>
            </w:r>
          </w:p>
        </w:tc>
        <w:tc>
          <w:tcPr>
            <w:tcW w:w="1933" w:type="dxa"/>
          </w:tcPr>
          <w:p w14:paraId="3FA98D5E" w14:textId="37893B62" w:rsidR="0039194A" w:rsidRPr="002D27AD" w:rsidRDefault="00B463F0" w:rsidP="00D23CE4">
            <w:pPr>
              <w:rPr>
                <w:rFonts w:ascii="FS Me" w:hAnsi="FS Me"/>
                <w:b/>
                <w:sz w:val="18"/>
                <w:szCs w:val="18"/>
                <w:lang w:val="et-EE"/>
              </w:rPr>
            </w:pPr>
            <w:r w:rsidRPr="002D27AD">
              <w:rPr>
                <w:b/>
                <w:bCs/>
                <w:lang w:val="et-EE"/>
              </w:rPr>
              <w:t>Mõju</w:t>
            </w:r>
            <w:r w:rsidRPr="002D27AD">
              <w:rPr>
                <w:rFonts w:ascii="FS Me" w:hAnsi="FS Me"/>
                <w:b/>
                <w:bCs/>
                <w:sz w:val="18"/>
                <w:szCs w:val="18"/>
                <w:lang w:val="et-EE"/>
              </w:rPr>
              <w:t xml:space="preserve"> 2021</w:t>
            </w:r>
          </w:p>
        </w:tc>
        <w:tc>
          <w:tcPr>
            <w:tcW w:w="1950" w:type="dxa"/>
          </w:tcPr>
          <w:p w14:paraId="66A13007" w14:textId="60B66CA4" w:rsidR="0039194A" w:rsidRPr="002D27AD" w:rsidRDefault="00B463F0" w:rsidP="00D23CE4">
            <w:pPr>
              <w:rPr>
                <w:rFonts w:ascii="FS Me" w:hAnsi="FS Me"/>
                <w:b/>
                <w:sz w:val="18"/>
                <w:szCs w:val="18"/>
                <w:lang w:val="et-EE"/>
              </w:rPr>
            </w:pPr>
            <w:r w:rsidRPr="002D27AD">
              <w:rPr>
                <w:b/>
                <w:bCs/>
                <w:lang w:val="et-EE"/>
              </w:rPr>
              <w:t>Selgitus</w:t>
            </w:r>
          </w:p>
        </w:tc>
        <w:tc>
          <w:tcPr>
            <w:tcW w:w="1942" w:type="dxa"/>
          </w:tcPr>
          <w:p w14:paraId="50BC776D" w14:textId="5863F558" w:rsidR="0039194A" w:rsidRPr="002D27AD" w:rsidRDefault="00B463F0" w:rsidP="00D23CE4">
            <w:pPr>
              <w:rPr>
                <w:rFonts w:ascii="FS Me" w:hAnsi="FS Me"/>
                <w:b/>
                <w:sz w:val="18"/>
                <w:szCs w:val="18"/>
                <w:lang w:val="et-EE"/>
              </w:rPr>
            </w:pPr>
            <w:r w:rsidRPr="002D27AD">
              <w:rPr>
                <w:b/>
                <w:bCs/>
                <w:lang w:val="et-EE"/>
              </w:rPr>
              <w:t>Võetud meetmed ning järgmiseks aruandlusperioodiks kavandatud meetmed ja seatud eesmärgid</w:t>
            </w:r>
          </w:p>
        </w:tc>
      </w:tr>
      <w:tr w:rsidR="008B0B1E" w:rsidRPr="002D27AD" w14:paraId="04B7F030" w14:textId="77777777" w:rsidTr="008B0B1E">
        <w:tc>
          <w:tcPr>
            <w:tcW w:w="2298" w:type="dxa"/>
          </w:tcPr>
          <w:p w14:paraId="19E5239B" w14:textId="22B8D96B" w:rsidR="008B0B1E" w:rsidRPr="002D27AD" w:rsidRDefault="008B0B1E" w:rsidP="007B5581">
            <w:pPr>
              <w:rPr>
                <w:rFonts w:ascii="FS Me" w:hAnsi="FS Me"/>
                <w:sz w:val="18"/>
                <w:szCs w:val="18"/>
                <w:lang w:val="et-EE"/>
              </w:rPr>
            </w:pPr>
            <w:r w:rsidRPr="002D27AD">
              <w:rPr>
                <w:lang w:val="et-EE"/>
              </w:rPr>
              <w:t>Fossiilkütused</w:t>
            </w:r>
          </w:p>
        </w:tc>
        <w:tc>
          <w:tcPr>
            <w:tcW w:w="2166" w:type="dxa"/>
          </w:tcPr>
          <w:p w14:paraId="0693A4F0" w14:textId="3D5AF1F8" w:rsidR="008B0B1E" w:rsidRPr="002D27AD" w:rsidRDefault="008B0B1E" w:rsidP="00B463F0">
            <w:pPr>
              <w:rPr>
                <w:color w:val="000000"/>
                <w:lang w:val="et-EE"/>
              </w:rPr>
            </w:pPr>
            <w:r w:rsidRPr="002D27AD">
              <w:rPr>
                <w:color w:val="000000"/>
                <w:lang w:val="et-EE"/>
              </w:rPr>
              <w:t>17. Kokkupuude fossiilkütustega kinnisvara kaudu</w:t>
            </w:r>
          </w:p>
        </w:tc>
        <w:tc>
          <w:tcPr>
            <w:tcW w:w="2339" w:type="dxa"/>
          </w:tcPr>
          <w:p w14:paraId="692B446E" w14:textId="26BBC6DD" w:rsidR="008B0B1E" w:rsidRPr="002D27AD" w:rsidRDefault="008B0B1E" w:rsidP="007B5581">
            <w:pPr>
              <w:rPr>
                <w:rFonts w:ascii="FS Me" w:hAnsi="FS Me"/>
                <w:sz w:val="18"/>
                <w:szCs w:val="18"/>
                <w:lang w:val="et-EE"/>
              </w:rPr>
            </w:pPr>
            <w:r w:rsidRPr="002D27AD">
              <w:rPr>
                <w:color w:val="000000"/>
                <w:lang w:val="et-EE"/>
              </w:rPr>
              <w:t>Fossiilkütuste kaevandamise, ladustamise, transpordi või tootmisega seotud kinnisvarasse tehtud investeeringute osakaal</w:t>
            </w:r>
          </w:p>
        </w:tc>
        <w:tc>
          <w:tcPr>
            <w:tcW w:w="1933" w:type="dxa"/>
          </w:tcPr>
          <w:p w14:paraId="3BED2779" w14:textId="17F3E074" w:rsidR="008B0B1E" w:rsidRPr="002D27AD" w:rsidRDefault="008B0B1E" w:rsidP="007B5581">
            <w:pPr>
              <w:rPr>
                <w:rFonts w:ascii="FS Me" w:hAnsi="FS Me"/>
                <w:sz w:val="18"/>
                <w:szCs w:val="18"/>
                <w:lang w:val="et-EE"/>
              </w:rPr>
            </w:pPr>
            <w:r w:rsidRPr="002D27AD">
              <w:rPr>
                <w:rFonts w:ascii="FS Me" w:hAnsi="FS Me"/>
                <w:sz w:val="18"/>
                <w:szCs w:val="18"/>
                <w:lang w:val="et-EE"/>
              </w:rPr>
              <w:t>0,0%</w:t>
            </w:r>
          </w:p>
        </w:tc>
        <w:tc>
          <w:tcPr>
            <w:tcW w:w="1933" w:type="dxa"/>
          </w:tcPr>
          <w:p w14:paraId="14101BEF" w14:textId="74E20956" w:rsidR="008B0B1E" w:rsidRPr="002D27AD" w:rsidRDefault="008B0B1E" w:rsidP="007B5581">
            <w:pPr>
              <w:rPr>
                <w:rFonts w:ascii="FS Me" w:hAnsi="FS Me"/>
                <w:sz w:val="18"/>
                <w:szCs w:val="18"/>
                <w:lang w:val="et-EE"/>
              </w:rPr>
            </w:pPr>
            <w:r w:rsidRPr="002D27AD">
              <w:rPr>
                <w:rFonts w:ascii="FS Me" w:hAnsi="FS Me"/>
                <w:sz w:val="18"/>
                <w:szCs w:val="18"/>
                <w:lang w:val="et-EE"/>
              </w:rPr>
              <w:t>Andmeid ei ole</w:t>
            </w:r>
          </w:p>
        </w:tc>
        <w:tc>
          <w:tcPr>
            <w:tcW w:w="1950" w:type="dxa"/>
          </w:tcPr>
          <w:p w14:paraId="490C6489" w14:textId="5089DB61" w:rsidR="008B0B1E" w:rsidRPr="002D27AD" w:rsidRDefault="008B0B1E" w:rsidP="007B5581">
            <w:pPr>
              <w:rPr>
                <w:rFonts w:ascii="FS Me" w:hAnsi="FS Me"/>
                <w:sz w:val="18"/>
                <w:szCs w:val="18"/>
                <w:lang w:val="et-EE"/>
              </w:rPr>
            </w:pPr>
            <w:r w:rsidRPr="002D27AD">
              <w:rPr>
                <w:rFonts w:cstheme="minorHAnsi"/>
                <w:sz w:val="18"/>
                <w:szCs w:val="18"/>
                <w:lang w:val="et-EE"/>
              </w:rPr>
              <w:t>Ei kohaldu</w:t>
            </w:r>
          </w:p>
        </w:tc>
        <w:tc>
          <w:tcPr>
            <w:tcW w:w="1942" w:type="dxa"/>
            <w:vMerge w:val="restart"/>
          </w:tcPr>
          <w:p w14:paraId="7B79A4E5" w14:textId="6F79D6A7" w:rsidR="008B0B1E" w:rsidRPr="002D27AD" w:rsidRDefault="008B0B1E" w:rsidP="007B5581">
            <w:pPr>
              <w:rPr>
                <w:rFonts w:asciiTheme="majorHAnsi" w:hAnsiTheme="majorHAnsi" w:cstheme="majorHAnsi"/>
                <w:sz w:val="18"/>
                <w:szCs w:val="18"/>
                <w:lang w:val="et-EE"/>
              </w:rPr>
            </w:pPr>
            <w:r w:rsidRPr="002D27AD">
              <w:rPr>
                <w:rFonts w:asciiTheme="majorHAnsi" w:hAnsiTheme="majorHAnsi" w:cstheme="majorHAnsi"/>
                <w:sz w:val="18"/>
                <w:szCs w:val="18"/>
                <w:lang w:val="et-EE"/>
              </w:rPr>
              <w:t>Vt ülaltoodud tabelis keskkonnanäitajate 1–6 kohta toodud kommentaari, mis on seotud ka meie investeeringutega kinnisvarasse</w:t>
            </w:r>
          </w:p>
        </w:tc>
      </w:tr>
      <w:tr w:rsidR="008B0B1E" w:rsidRPr="002D27AD" w14:paraId="104E0820" w14:textId="77777777" w:rsidTr="008B0B1E">
        <w:tc>
          <w:tcPr>
            <w:tcW w:w="2298" w:type="dxa"/>
          </w:tcPr>
          <w:p w14:paraId="1F8612D1" w14:textId="619D1F34" w:rsidR="008B0B1E" w:rsidRPr="002D27AD" w:rsidRDefault="008B0B1E" w:rsidP="007B5581">
            <w:pPr>
              <w:rPr>
                <w:rFonts w:ascii="FS Me" w:hAnsi="FS Me"/>
                <w:sz w:val="18"/>
                <w:szCs w:val="18"/>
                <w:lang w:val="et-EE"/>
              </w:rPr>
            </w:pPr>
            <w:r w:rsidRPr="002D27AD">
              <w:rPr>
                <w:lang w:val="et-EE"/>
              </w:rPr>
              <w:t>Energiatõhusus</w:t>
            </w:r>
          </w:p>
        </w:tc>
        <w:tc>
          <w:tcPr>
            <w:tcW w:w="2166" w:type="dxa"/>
          </w:tcPr>
          <w:p w14:paraId="758CAA4C" w14:textId="479A6EA5" w:rsidR="008B0B1E" w:rsidRPr="002D27AD" w:rsidRDefault="008B0B1E" w:rsidP="00B463F0">
            <w:pPr>
              <w:rPr>
                <w:color w:val="000000"/>
                <w:lang w:val="et-EE"/>
              </w:rPr>
            </w:pPr>
            <w:r w:rsidRPr="002D27AD">
              <w:rPr>
                <w:color w:val="000000"/>
                <w:lang w:val="et-EE"/>
              </w:rPr>
              <w:t>18. Kokkupuude kehva energiatõhususega kinnisvaraga</w:t>
            </w:r>
          </w:p>
        </w:tc>
        <w:tc>
          <w:tcPr>
            <w:tcW w:w="2339" w:type="dxa"/>
          </w:tcPr>
          <w:p w14:paraId="00687FD5" w14:textId="77777777" w:rsidR="008B0B1E" w:rsidRPr="002D27AD" w:rsidRDefault="008B0B1E" w:rsidP="00B463F0">
            <w:pPr>
              <w:rPr>
                <w:color w:val="000000"/>
                <w:lang w:val="et-EE"/>
              </w:rPr>
            </w:pPr>
            <w:r w:rsidRPr="002D27AD">
              <w:rPr>
                <w:color w:val="000000"/>
                <w:lang w:val="et-EE"/>
              </w:rPr>
              <w:t>Kehva energiatõhususega kinnisvarasse tehtud investeeringute osakaal</w:t>
            </w:r>
          </w:p>
          <w:p w14:paraId="306E25AA" w14:textId="741FBB7C" w:rsidR="008B0B1E" w:rsidRPr="002D27AD" w:rsidRDefault="008B0B1E" w:rsidP="007B5581">
            <w:pPr>
              <w:rPr>
                <w:rFonts w:ascii="FS Me" w:hAnsi="FS Me"/>
                <w:sz w:val="18"/>
                <w:szCs w:val="18"/>
                <w:lang w:val="et-EE"/>
              </w:rPr>
            </w:pPr>
          </w:p>
        </w:tc>
        <w:tc>
          <w:tcPr>
            <w:tcW w:w="1933" w:type="dxa"/>
          </w:tcPr>
          <w:p w14:paraId="0CA7AE92" w14:textId="0FFF8601" w:rsidR="008B0B1E" w:rsidRPr="002D27AD" w:rsidRDefault="008B0B1E" w:rsidP="007B5581">
            <w:pPr>
              <w:rPr>
                <w:rFonts w:ascii="FS Me" w:hAnsi="FS Me"/>
                <w:sz w:val="18"/>
                <w:szCs w:val="18"/>
                <w:lang w:val="et-EE"/>
              </w:rPr>
            </w:pPr>
            <w:r w:rsidRPr="002D27AD">
              <w:rPr>
                <w:rFonts w:ascii="FS Me" w:hAnsi="FS Me"/>
                <w:sz w:val="18"/>
                <w:szCs w:val="18"/>
                <w:lang w:val="et-EE"/>
              </w:rPr>
              <w:t>0,0%</w:t>
            </w:r>
          </w:p>
        </w:tc>
        <w:tc>
          <w:tcPr>
            <w:tcW w:w="1933" w:type="dxa"/>
          </w:tcPr>
          <w:p w14:paraId="17E0D947" w14:textId="6FF4C29A" w:rsidR="008B0B1E" w:rsidRPr="002D27AD" w:rsidRDefault="008B0B1E" w:rsidP="007B5581">
            <w:pPr>
              <w:rPr>
                <w:rFonts w:ascii="FS Me" w:hAnsi="FS Me"/>
                <w:sz w:val="18"/>
                <w:szCs w:val="18"/>
                <w:lang w:val="et-EE"/>
              </w:rPr>
            </w:pPr>
            <w:r w:rsidRPr="002D27AD">
              <w:rPr>
                <w:rFonts w:ascii="FS Me" w:hAnsi="FS Me"/>
                <w:sz w:val="18"/>
                <w:szCs w:val="18"/>
                <w:lang w:val="et-EE"/>
              </w:rPr>
              <w:t>Andmeid ei ole</w:t>
            </w:r>
          </w:p>
        </w:tc>
        <w:tc>
          <w:tcPr>
            <w:tcW w:w="1950" w:type="dxa"/>
          </w:tcPr>
          <w:p w14:paraId="27FC4226" w14:textId="1C783072" w:rsidR="008B0B1E" w:rsidRPr="002D27AD" w:rsidRDefault="008B0B1E" w:rsidP="007B5581">
            <w:pPr>
              <w:rPr>
                <w:rFonts w:ascii="FS Me" w:hAnsi="FS Me"/>
                <w:sz w:val="18"/>
                <w:szCs w:val="18"/>
                <w:lang w:val="et-EE"/>
              </w:rPr>
            </w:pPr>
            <w:r w:rsidRPr="002D27AD">
              <w:rPr>
                <w:rFonts w:cstheme="minorHAnsi"/>
                <w:sz w:val="18"/>
                <w:szCs w:val="18"/>
                <w:lang w:val="et-EE"/>
              </w:rPr>
              <w:t>Ei kohaldu</w:t>
            </w:r>
          </w:p>
        </w:tc>
        <w:tc>
          <w:tcPr>
            <w:tcW w:w="1942" w:type="dxa"/>
            <w:vMerge/>
          </w:tcPr>
          <w:p w14:paraId="13827EFA" w14:textId="77777777" w:rsidR="008B0B1E" w:rsidRPr="002D27AD" w:rsidRDefault="008B0B1E" w:rsidP="007B5581">
            <w:pPr>
              <w:rPr>
                <w:rFonts w:ascii="FS Me" w:hAnsi="FS Me"/>
                <w:sz w:val="18"/>
                <w:szCs w:val="18"/>
                <w:lang w:val="et-EE"/>
              </w:rPr>
            </w:pPr>
          </w:p>
        </w:tc>
      </w:tr>
    </w:tbl>
    <w:p w14:paraId="74AA50DB" w14:textId="77777777" w:rsidR="00C564E3" w:rsidRPr="002D27AD" w:rsidRDefault="00C564E3" w:rsidP="00DC4872">
      <w:pPr>
        <w:jc w:val="both"/>
        <w:rPr>
          <w:rFonts w:ascii="FS Me" w:hAnsi="FS Me"/>
          <w:b/>
          <w:sz w:val="22"/>
          <w:lang w:val="et-EE"/>
        </w:rPr>
      </w:pPr>
    </w:p>
    <w:p w14:paraId="1798555F" w14:textId="77777777" w:rsidR="009D2184" w:rsidRPr="002D27AD" w:rsidRDefault="009D2184">
      <w:pPr>
        <w:rPr>
          <w:rFonts w:ascii="FS Me" w:hAnsi="FS Me"/>
          <w:b/>
          <w:sz w:val="22"/>
          <w:lang w:val="et-EE"/>
        </w:rPr>
      </w:pPr>
      <w:r w:rsidRPr="002D27AD">
        <w:rPr>
          <w:rFonts w:ascii="FS Me" w:hAnsi="FS Me"/>
          <w:b/>
          <w:bCs/>
          <w:sz w:val="22"/>
          <w:lang w:val="et-EE"/>
        </w:rPr>
        <w:br w:type="page"/>
      </w:r>
    </w:p>
    <w:p w14:paraId="6AA3FA04" w14:textId="77777777" w:rsidR="00790332" w:rsidRPr="002D27AD" w:rsidRDefault="00790332" w:rsidP="00790332">
      <w:pPr>
        <w:jc w:val="center"/>
        <w:rPr>
          <w:b/>
          <w:bCs/>
          <w:lang w:val="et-EE"/>
        </w:rPr>
      </w:pPr>
      <w:r w:rsidRPr="002D27AD">
        <w:rPr>
          <w:b/>
          <w:bCs/>
          <w:lang w:val="et-EE"/>
        </w:rPr>
        <w:lastRenderedPageBreak/>
        <w:t>Muud jätkusuutlikkusteguritele avalduva põhilise negatiivse mõju näitajad</w:t>
      </w:r>
    </w:p>
    <w:p w14:paraId="7910E33A" w14:textId="77777777" w:rsidR="009D2184" w:rsidRPr="002D27AD" w:rsidRDefault="009D2184" w:rsidP="00773CE1">
      <w:pPr>
        <w:jc w:val="both"/>
        <w:rPr>
          <w:rFonts w:ascii="FS Me" w:hAnsi="FS Me"/>
          <w:b/>
          <w:sz w:val="22"/>
          <w:lang w:val="et-EE"/>
        </w:rPr>
      </w:pPr>
    </w:p>
    <w:p w14:paraId="18B82567" w14:textId="77777777" w:rsidR="00773CE1" w:rsidRPr="002D27AD" w:rsidRDefault="00773CE1" w:rsidP="00773CE1">
      <w:pPr>
        <w:jc w:val="both"/>
        <w:rPr>
          <w:rFonts w:ascii="FS Me" w:hAnsi="FS Me"/>
          <w:sz w:val="22"/>
          <w:lang w:val="et-EE"/>
        </w:rPr>
      </w:pPr>
    </w:p>
    <w:tbl>
      <w:tblPr>
        <w:tblStyle w:val="TableGrid"/>
        <w:tblW w:w="14787" w:type="dxa"/>
        <w:tblLayout w:type="fixed"/>
        <w:tblLook w:val="04A0" w:firstRow="1" w:lastRow="0" w:firstColumn="1" w:lastColumn="0" w:noHBand="0" w:noVBand="1"/>
      </w:tblPr>
      <w:tblGrid>
        <w:gridCol w:w="2234"/>
        <w:gridCol w:w="2269"/>
        <w:gridCol w:w="2409"/>
        <w:gridCol w:w="1968"/>
        <w:gridCol w:w="1969"/>
        <w:gridCol w:w="1969"/>
        <w:gridCol w:w="1969"/>
      </w:tblGrid>
      <w:tr w:rsidR="00790332" w:rsidRPr="002D27AD" w14:paraId="7404B203" w14:textId="77777777" w:rsidTr="00790332">
        <w:tc>
          <w:tcPr>
            <w:tcW w:w="4503" w:type="dxa"/>
            <w:gridSpan w:val="2"/>
          </w:tcPr>
          <w:p w14:paraId="1542AF57" w14:textId="2567E47D" w:rsidR="00790332" w:rsidRPr="002D27AD" w:rsidRDefault="00790332" w:rsidP="00790332">
            <w:pPr>
              <w:rPr>
                <w:rFonts w:ascii="FS Me" w:hAnsi="FS Me"/>
                <w:b/>
                <w:sz w:val="18"/>
                <w:szCs w:val="18"/>
                <w:lang w:val="et-EE"/>
              </w:rPr>
            </w:pPr>
            <w:r w:rsidRPr="002D27AD">
              <w:rPr>
                <w:rFonts w:ascii="Times New Roman" w:hAnsi="Times New Roman"/>
                <w:b/>
                <w:bCs/>
                <w:szCs w:val="22"/>
                <w:lang w:val="et-EE"/>
              </w:rPr>
              <w:t>Jätkusuutlikkusele avalduva negatiivse mõju näitaja</w:t>
            </w:r>
            <w:r w:rsidRPr="002D27AD">
              <w:rPr>
                <w:rFonts w:ascii="FS Me" w:hAnsi="FS Me"/>
                <w:b/>
                <w:bCs/>
                <w:sz w:val="18"/>
                <w:szCs w:val="18"/>
                <w:lang w:val="et-EE"/>
              </w:rPr>
              <w:t xml:space="preserve"> </w:t>
            </w:r>
          </w:p>
        </w:tc>
        <w:tc>
          <w:tcPr>
            <w:tcW w:w="2409" w:type="dxa"/>
          </w:tcPr>
          <w:p w14:paraId="3A4D6BA8" w14:textId="4E7A88A3" w:rsidR="00790332" w:rsidRPr="002D27AD" w:rsidRDefault="00790332" w:rsidP="00790332">
            <w:pPr>
              <w:rPr>
                <w:rFonts w:ascii="FS Me" w:hAnsi="FS Me"/>
                <w:b/>
                <w:sz w:val="18"/>
                <w:szCs w:val="18"/>
                <w:lang w:val="et-EE"/>
              </w:rPr>
            </w:pPr>
            <w:r w:rsidRPr="002D27AD">
              <w:rPr>
                <w:b/>
                <w:bCs/>
                <w:lang w:val="et-EE"/>
              </w:rPr>
              <w:t>Mõõtühik</w:t>
            </w:r>
          </w:p>
        </w:tc>
        <w:tc>
          <w:tcPr>
            <w:tcW w:w="1968" w:type="dxa"/>
          </w:tcPr>
          <w:p w14:paraId="4727D7B5" w14:textId="0B5C0DCC" w:rsidR="00790332" w:rsidRPr="002D27AD" w:rsidRDefault="00790332" w:rsidP="00790332">
            <w:pPr>
              <w:rPr>
                <w:rFonts w:ascii="FS Me" w:hAnsi="FS Me"/>
                <w:b/>
                <w:sz w:val="18"/>
                <w:szCs w:val="18"/>
                <w:lang w:val="et-EE"/>
              </w:rPr>
            </w:pPr>
            <w:r w:rsidRPr="002D27AD">
              <w:rPr>
                <w:b/>
                <w:bCs/>
                <w:lang w:val="et-EE"/>
              </w:rPr>
              <w:t>Mõju</w:t>
            </w:r>
            <w:r w:rsidRPr="002D27AD">
              <w:rPr>
                <w:rFonts w:ascii="FS Me" w:hAnsi="FS Me"/>
                <w:b/>
                <w:bCs/>
                <w:sz w:val="18"/>
                <w:szCs w:val="18"/>
                <w:lang w:val="et-EE"/>
              </w:rPr>
              <w:t xml:space="preserve"> 2022</w:t>
            </w:r>
          </w:p>
        </w:tc>
        <w:tc>
          <w:tcPr>
            <w:tcW w:w="1969" w:type="dxa"/>
          </w:tcPr>
          <w:p w14:paraId="5E8B2620" w14:textId="7BBEBDBA" w:rsidR="00790332" w:rsidRPr="002D27AD" w:rsidRDefault="00790332" w:rsidP="00790332">
            <w:pPr>
              <w:rPr>
                <w:rFonts w:ascii="FS Me" w:hAnsi="FS Me"/>
                <w:b/>
                <w:sz w:val="18"/>
                <w:szCs w:val="18"/>
                <w:lang w:val="et-EE"/>
              </w:rPr>
            </w:pPr>
            <w:r w:rsidRPr="002D27AD">
              <w:rPr>
                <w:b/>
                <w:bCs/>
                <w:lang w:val="et-EE"/>
              </w:rPr>
              <w:t>Mõju</w:t>
            </w:r>
            <w:r w:rsidRPr="002D27AD">
              <w:rPr>
                <w:rFonts w:ascii="FS Me" w:hAnsi="FS Me"/>
                <w:b/>
                <w:bCs/>
                <w:sz w:val="18"/>
                <w:szCs w:val="18"/>
                <w:lang w:val="et-EE"/>
              </w:rPr>
              <w:t xml:space="preserve"> 2021</w:t>
            </w:r>
          </w:p>
        </w:tc>
        <w:tc>
          <w:tcPr>
            <w:tcW w:w="1969" w:type="dxa"/>
          </w:tcPr>
          <w:p w14:paraId="1B427EA2" w14:textId="077FE4A5" w:rsidR="00790332" w:rsidRPr="002D27AD" w:rsidRDefault="00790332" w:rsidP="00790332">
            <w:pPr>
              <w:rPr>
                <w:rFonts w:ascii="FS Me" w:hAnsi="FS Me"/>
                <w:b/>
                <w:sz w:val="18"/>
                <w:szCs w:val="18"/>
                <w:lang w:val="et-EE"/>
              </w:rPr>
            </w:pPr>
            <w:r w:rsidRPr="002D27AD">
              <w:rPr>
                <w:b/>
                <w:bCs/>
                <w:lang w:val="et-EE"/>
              </w:rPr>
              <w:t>Selgitus</w:t>
            </w:r>
          </w:p>
        </w:tc>
        <w:tc>
          <w:tcPr>
            <w:tcW w:w="1969" w:type="dxa"/>
          </w:tcPr>
          <w:p w14:paraId="6100BAA2" w14:textId="726A82FA" w:rsidR="00790332" w:rsidRPr="002D27AD" w:rsidRDefault="00790332" w:rsidP="00790332">
            <w:pPr>
              <w:rPr>
                <w:rFonts w:ascii="FS Me" w:hAnsi="FS Me"/>
                <w:b/>
                <w:sz w:val="18"/>
                <w:szCs w:val="18"/>
                <w:lang w:val="et-EE"/>
              </w:rPr>
            </w:pPr>
            <w:r w:rsidRPr="002D27AD">
              <w:rPr>
                <w:b/>
                <w:bCs/>
                <w:lang w:val="et-EE"/>
              </w:rPr>
              <w:t>Võetud meetmed ning järgmiseks aruandlusperioodiks kavandatud meetmed ja seatud eesmärgid</w:t>
            </w:r>
          </w:p>
        </w:tc>
      </w:tr>
      <w:tr w:rsidR="00773CE1" w:rsidRPr="002D27AD" w14:paraId="4C06CDE8" w14:textId="77777777" w:rsidTr="00790332">
        <w:tc>
          <w:tcPr>
            <w:tcW w:w="14787" w:type="dxa"/>
            <w:gridSpan w:val="7"/>
          </w:tcPr>
          <w:p w14:paraId="3F9209D7" w14:textId="77777777" w:rsidR="00790332" w:rsidRPr="002D27AD" w:rsidRDefault="00790332" w:rsidP="00790332">
            <w:pPr>
              <w:jc w:val="center"/>
              <w:rPr>
                <w:b/>
                <w:lang w:val="et-EE"/>
              </w:rPr>
            </w:pPr>
            <w:r w:rsidRPr="002D27AD">
              <w:rPr>
                <w:b/>
                <w:bCs/>
                <w:lang w:val="et-EE"/>
              </w:rPr>
              <w:t>KLIIMANÄITAJAD JA MUUD KESKKONNANÄITAJAD</w:t>
            </w:r>
          </w:p>
          <w:p w14:paraId="732E2322" w14:textId="39D51BA3" w:rsidR="00773CE1" w:rsidRPr="002D27AD" w:rsidRDefault="00773CE1" w:rsidP="00D23CE4">
            <w:pPr>
              <w:rPr>
                <w:rFonts w:ascii="FS Me" w:hAnsi="FS Me"/>
                <w:b/>
                <w:sz w:val="18"/>
                <w:szCs w:val="18"/>
                <w:lang w:val="et-EE"/>
              </w:rPr>
            </w:pPr>
          </w:p>
        </w:tc>
      </w:tr>
      <w:tr w:rsidR="0044576C" w:rsidRPr="002D27AD" w14:paraId="7B977FF5" w14:textId="77777777" w:rsidTr="00790332">
        <w:tc>
          <w:tcPr>
            <w:tcW w:w="2234" w:type="dxa"/>
          </w:tcPr>
          <w:p w14:paraId="5788D6C7" w14:textId="6983BAA9" w:rsidR="0044576C" w:rsidRPr="002D27AD" w:rsidRDefault="0044576C" w:rsidP="0044576C">
            <w:pPr>
              <w:rPr>
                <w:szCs w:val="24"/>
                <w:lang w:val="et-EE"/>
              </w:rPr>
            </w:pPr>
            <w:r w:rsidRPr="002D27AD">
              <w:rPr>
                <w:szCs w:val="24"/>
                <w:lang w:val="et-EE"/>
              </w:rPr>
              <w:t>Vesi, jäätmed ja materjalidest tulenevad heited</w:t>
            </w:r>
          </w:p>
        </w:tc>
        <w:tc>
          <w:tcPr>
            <w:tcW w:w="2269" w:type="dxa"/>
          </w:tcPr>
          <w:p w14:paraId="37A47CDD" w14:textId="4DE13C74" w:rsidR="0044576C" w:rsidRPr="002D27AD" w:rsidRDefault="0044576C" w:rsidP="0044576C">
            <w:pPr>
              <w:rPr>
                <w:szCs w:val="24"/>
                <w:lang w:val="et-EE"/>
              </w:rPr>
            </w:pPr>
            <w:r w:rsidRPr="002D27AD">
              <w:rPr>
                <w:szCs w:val="24"/>
                <w:lang w:val="et-EE"/>
              </w:rPr>
              <w:t>8. Kokkupuude suure veestressiga aladega</w:t>
            </w:r>
          </w:p>
        </w:tc>
        <w:tc>
          <w:tcPr>
            <w:tcW w:w="2409" w:type="dxa"/>
          </w:tcPr>
          <w:p w14:paraId="3C570BB1" w14:textId="4E879106" w:rsidR="0044576C" w:rsidRPr="002D27AD" w:rsidRDefault="0044576C" w:rsidP="0044576C">
            <w:pPr>
              <w:rPr>
                <w:rFonts w:ascii="FS Me" w:hAnsi="FS Me"/>
                <w:sz w:val="18"/>
                <w:szCs w:val="18"/>
                <w:lang w:val="et-EE"/>
              </w:rPr>
            </w:pPr>
            <w:r w:rsidRPr="002D27AD">
              <w:rPr>
                <w:szCs w:val="24"/>
                <w:lang w:val="et-EE"/>
              </w:rPr>
              <w:t>Selliste investeeringute osakaal, mis on tehtud investeerimisobjektiks olevatesse äriühingutesse, mille tegevuskohad asuvad suure veestressiga aladel ja kus puudub veemajanduspoliitika</w:t>
            </w:r>
          </w:p>
        </w:tc>
        <w:tc>
          <w:tcPr>
            <w:tcW w:w="1968" w:type="dxa"/>
          </w:tcPr>
          <w:p w14:paraId="7268643B" w14:textId="58406B70" w:rsidR="0044576C" w:rsidRPr="002D27AD" w:rsidRDefault="00197169" w:rsidP="0044576C">
            <w:pPr>
              <w:rPr>
                <w:rFonts w:ascii="FS Me" w:hAnsi="FS Me"/>
                <w:sz w:val="18"/>
                <w:szCs w:val="18"/>
                <w:lang w:val="et-EE"/>
              </w:rPr>
            </w:pPr>
            <w:r w:rsidRPr="002D27AD">
              <w:rPr>
                <w:rFonts w:ascii="FS Me" w:hAnsi="FS Me"/>
                <w:sz w:val="18"/>
                <w:szCs w:val="18"/>
                <w:lang w:val="et-EE"/>
              </w:rPr>
              <w:t>3,8%</w:t>
            </w:r>
          </w:p>
        </w:tc>
        <w:tc>
          <w:tcPr>
            <w:tcW w:w="1969" w:type="dxa"/>
          </w:tcPr>
          <w:p w14:paraId="29DA30F5" w14:textId="6C584A63" w:rsidR="0044576C" w:rsidRPr="002D27AD" w:rsidRDefault="0044576C" w:rsidP="0044576C">
            <w:pPr>
              <w:rPr>
                <w:rFonts w:ascii="FS Me" w:hAnsi="FS Me"/>
                <w:sz w:val="18"/>
                <w:szCs w:val="18"/>
                <w:lang w:val="et-EE"/>
              </w:rPr>
            </w:pPr>
            <w:r w:rsidRPr="002D27AD">
              <w:rPr>
                <w:rFonts w:ascii="FS Me" w:hAnsi="FS Me"/>
                <w:sz w:val="18"/>
                <w:szCs w:val="18"/>
                <w:lang w:val="et-EE"/>
              </w:rPr>
              <w:t>Andmeid ei ole</w:t>
            </w:r>
          </w:p>
        </w:tc>
        <w:tc>
          <w:tcPr>
            <w:tcW w:w="1969" w:type="dxa"/>
          </w:tcPr>
          <w:p w14:paraId="3294F4DB" w14:textId="1A12C9F3" w:rsidR="0044576C" w:rsidRPr="002D27AD" w:rsidRDefault="00D90723" w:rsidP="0044576C">
            <w:pPr>
              <w:rPr>
                <w:rFonts w:ascii="FS Me" w:hAnsi="FS Me"/>
                <w:sz w:val="18"/>
                <w:szCs w:val="18"/>
                <w:lang w:val="et-EE"/>
              </w:rPr>
            </w:pPr>
            <w:r w:rsidRPr="002D27AD">
              <w:rPr>
                <w:rFonts w:cstheme="minorHAnsi"/>
                <w:sz w:val="18"/>
                <w:szCs w:val="18"/>
                <w:lang w:val="et-EE"/>
              </w:rPr>
              <w:t>Ei kohaldu</w:t>
            </w:r>
          </w:p>
        </w:tc>
        <w:tc>
          <w:tcPr>
            <w:tcW w:w="1969" w:type="dxa"/>
          </w:tcPr>
          <w:p w14:paraId="178244D6" w14:textId="1988AED4" w:rsidR="0044576C" w:rsidRPr="002D27AD" w:rsidRDefault="008B0B1E" w:rsidP="0044576C">
            <w:pPr>
              <w:rPr>
                <w:rFonts w:cstheme="minorHAnsi"/>
                <w:sz w:val="18"/>
                <w:szCs w:val="18"/>
                <w:lang w:val="et-EE"/>
              </w:rPr>
            </w:pPr>
            <w:r w:rsidRPr="002D27AD">
              <w:rPr>
                <w:rFonts w:cstheme="minorHAnsi"/>
                <w:sz w:val="18"/>
                <w:szCs w:val="18"/>
                <w:lang w:val="et-EE"/>
              </w:rPr>
              <w:t>Vt ülaltoodud tabelis vee- ja jäätmenäitajate 8–9 kohta toodud kommentaari, mis on samuti selle näitajaga seotud</w:t>
            </w:r>
          </w:p>
        </w:tc>
      </w:tr>
    </w:tbl>
    <w:p w14:paraId="49A6C402" w14:textId="77777777" w:rsidR="009D2184" w:rsidRPr="002D27AD" w:rsidRDefault="009D2184" w:rsidP="009D2184">
      <w:pPr>
        <w:jc w:val="both"/>
        <w:rPr>
          <w:rFonts w:ascii="FS Me" w:hAnsi="FS Me"/>
          <w:sz w:val="22"/>
          <w:lang w:val="et-EE"/>
        </w:rPr>
      </w:pPr>
    </w:p>
    <w:tbl>
      <w:tblPr>
        <w:tblStyle w:val="TableGrid"/>
        <w:tblW w:w="14787" w:type="dxa"/>
        <w:tblLayout w:type="fixed"/>
        <w:tblLook w:val="04A0" w:firstRow="1" w:lastRow="0" w:firstColumn="1" w:lastColumn="0" w:noHBand="0" w:noVBand="1"/>
      </w:tblPr>
      <w:tblGrid>
        <w:gridCol w:w="2234"/>
        <w:gridCol w:w="2269"/>
        <w:gridCol w:w="2409"/>
        <w:gridCol w:w="1968"/>
        <w:gridCol w:w="1969"/>
        <w:gridCol w:w="1969"/>
        <w:gridCol w:w="1969"/>
      </w:tblGrid>
      <w:tr w:rsidR="00790332" w:rsidRPr="002D27AD" w14:paraId="78BFBD61" w14:textId="77777777" w:rsidTr="00790332">
        <w:tc>
          <w:tcPr>
            <w:tcW w:w="4503" w:type="dxa"/>
            <w:gridSpan w:val="2"/>
          </w:tcPr>
          <w:p w14:paraId="1DBA60DD" w14:textId="56C7D1AC" w:rsidR="00790332" w:rsidRPr="002D27AD" w:rsidRDefault="00790332" w:rsidP="00790332">
            <w:pPr>
              <w:rPr>
                <w:rFonts w:ascii="FS Me" w:hAnsi="FS Me"/>
                <w:b/>
                <w:sz w:val="18"/>
                <w:szCs w:val="18"/>
                <w:lang w:val="et-EE"/>
              </w:rPr>
            </w:pPr>
            <w:r w:rsidRPr="002D27AD">
              <w:rPr>
                <w:rFonts w:ascii="Times New Roman" w:hAnsi="Times New Roman"/>
                <w:b/>
                <w:bCs/>
                <w:szCs w:val="22"/>
                <w:lang w:val="et-EE"/>
              </w:rPr>
              <w:t>Jätkusuutlikkusele avalduva negatiivse mõju näitaja</w:t>
            </w:r>
            <w:r w:rsidRPr="002D27AD">
              <w:rPr>
                <w:rFonts w:ascii="FS Me" w:hAnsi="FS Me"/>
                <w:b/>
                <w:bCs/>
                <w:sz w:val="18"/>
                <w:szCs w:val="18"/>
                <w:lang w:val="et-EE"/>
              </w:rPr>
              <w:t xml:space="preserve"> </w:t>
            </w:r>
          </w:p>
        </w:tc>
        <w:tc>
          <w:tcPr>
            <w:tcW w:w="2409" w:type="dxa"/>
          </w:tcPr>
          <w:p w14:paraId="1222B37D" w14:textId="4B45387F" w:rsidR="00790332" w:rsidRPr="002D27AD" w:rsidRDefault="00790332" w:rsidP="00790332">
            <w:pPr>
              <w:rPr>
                <w:rFonts w:ascii="FS Me" w:hAnsi="FS Me"/>
                <w:b/>
                <w:sz w:val="18"/>
                <w:szCs w:val="18"/>
                <w:lang w:val="et-EE"/>
              </w:rPr>
            </w:pPr>
            <w:r w:rsidRPr="002D27AD">
              <w:rPr>
                <w:b/>
                <w:bCs/>
                <w:lang w:val="et-EE"/>
              </w:rPr>
              <w:t>Mõõtühik</w:t>
            </w:r>
          </w:p>
        </w:tc>
        <w:tc>
          <w:tcPr>
            <w:tcW w:w="1968" w:type="dxa"/>
          </w:tcPr>
          <w:p w14:paraId="584C7489" w14:textId="2D2E79DF" w:rsidR="00790332" w:rsidRPr="002D27AD" w:rsidRDefault="00790332" w:rsidP="00790332">
            <w:pPr>
              <w:rPr>
                <w:rFonts w:ascii="FS Me" w:hAnsi="FS Me"/>
                <w:b/>
                <w:sz w:val="18"/>
                <w:szCs w:val="18"/>
                <w:lang w:val="et-EE"/>
              </w:rPr>
            </w:pPr>
            <w:r w:rsidRPr="002D27AD">
              <w:rPr>
                <w:b/>
                <w:bCs/>
                <w:lang w:val="et-EE"/>
              </w:rPr>
              <w:t>Mõju</w:t>
            </w:r>
            <w:r w:rsidRPr="002D27AD">
              <w:rPr>
                <w:rFonts w:ascii="FS Me" w:hAnsi="FS Me"/>
                <w:b/>
                <w:bCs/>
                <w:sz w:val="18"/>
                <w:szCs w:val="18"/>
                <w:lang w:val="et-EE"/>
              </w:rPr>
              <w:t xml:space="preserve"> 2022</w:t>
            </w:r>
          </w:p>
        </w:tc>
        <w:tc>
          <w:tcPr>
            <w:tcW w:w="1969" w:type="dxa"/>
          </w:tcPr>
          <w:p w14:paraId="081F9978" w14:textId="68C97329" w:rsidR="00790332" w:rsidRPr="002D27AD" w:rsidRDefault="00790332" w:rsidP="00790332">
            <w:pPr>
              <w:rPr>
                <w:rFonts w:ascii="FS Me" w:hAnsi="FS Me"/>
                <w:b/>
                <w:sz w:val="18"/>
                <w:szCs w:val="18"/>
                <w:lang w:val="et-EE"/>
              </w:rPr>
            </w:pPr>
            <w:r w:rsidRPr="002D27AD">
              <w:rPr>
                <w:b/>
                <w:bCs/>
                <w:lang w:val="et-EE"/>
              </w:rPr>
              <w:t>Mõju</w:t>
            </w:r>
            <w:r w:rsidRPr="002D27AD">
              <w:rPr>
                <w:rFonts w:ascii="FS Me" w:hAnsi="FS Me"/>
                <w:b/>
                <w:bCs/>
                <w:sz w:val="18"/>
                <w:szCs w:val="18"/>
                <w:lang w:val="et-EE"/>
              </w:rPr>
              <w:t xml:space="preserve"> 2021</w:t>
            </w:r>
          </w:p>
        </w:tc>
        <w:tc>
          <w:tcPr>
            <w:tcW w:w="1969" w:type="dxa"/>
          </w:tcPr>
          <w:p w14:paraId="3F4F4113" w14:textId="10318AD5" w:rsidR="00790332" w:rsidRPr="002D27AD" w:rsidRDefault="00790332" w:rsidP="00790332">
            <w:pPr>
              <w:rPr>
                <w:rFonts w:ascii="FS Me" w:hAnsi="FS Me"/>
                <w:b/>
                <w:sz w:val="18"/>
                <w:szCs w:val="18"/>
                <w:lang w:val="et-EE"/>
              </w:rPr>
            </w:pPr>
            <w:r w:rsidRPr="002D27AD">
              <w:rPr>
                <w:b/>
                <w:bCs/>
                <w:lang w:val="et-EE"/>
              </w:rPr>
              <w:t>Selgitus</w:t>
            </w:r>
          </w:p>
        </w:tc>
        <w:tc>
          <w:tcPr>
            <w:tcW w:w="1969" w:type="dxa"/>
          </w:tcPr>
          <w:p w14:paraId="5E803D62" w14:textId="5CC8FEC2" w:rsidR="00790332" w:rsidRPr="002D27AD" w:rsidRDefault="00790332" w:rsidP="00790332">
            <w:pPr>
              <w:rPr>
                <w:rFonts w:ascii="FS Me" w:hAnsi="FS Me"/>
                <w:b/>
                <w:sz w:val="18"/>
                <w:szCs w:val="18"/>
                <w:lang w:val="et-EE"/>
              </w:rPr>
            </w:pPr>
            <w:r w:rsidRPr="002D27AD">
              <w:rPr>
                <w:b/>
                <w:bCs/>
                <w:lang w:val="et-EE"/>
              </w:rPr>
              <w:t>Võetud meetmed ning järgmiseks aruandlusperioodiks kavandatud meetmed ja seatud eesmärgid</w:t>
            </w:r>
          </w:p>
        </w:tc>
      </w:tr>
      <w:tr w:rsidR="00790332" w:rsidRPr="002D27AD" w14:paraId="668C78A2" w14:textId="77777777" w:rsidTr="00790332">
        <w:tc>
          <w:tcPr>
            <w:tcW w:w="14787" w:type="dxa"/>
            <w:gridSpan w:val="7"/>
          </w:tcPr>
          <w:p w14:paraId="306B5B43" w14:textId="77777777" w:rsidR="00790332" w:rsidRPr="002D27AD" w:rsidRDefault="00790332" w:rsidP="00790332">
            <w:pPr>
              <w:jc w:val="center"/>
              <w:rPr>
                <w:b/>
                <w:lang w:val="et-EE"/>
              </w:rPr>
            </w:pPr>
            <w:r w:rsidRPr="002D27AD">
              <w:rPr>
                <w:b/>
                <w:bCs/>
                <w:lang w:val="et-EE"/>
              </w:rPr>
              <w:t>SOTSIAALSETE JA TÖÖTAJATEGA SEOTUD, INIMÕIGUSTE AUSTAMISE NING KORRUPTSIOONI JA ALTKÄEMAKSU TÕKESTAMISE NÄITAJAD</w:t>
            </w:r>
          </w:p>
          <w:p w14:paraId="6ED117D7" w14:textId="6256A100" w:rsidR="00790332" w:rsidRPr="002D27AD" w:rsidRDefault="00790332" w:rsidP="00790332">
            <w:pPr>
              <w:rPr>
                <w:rFonts w:ascii="FS Me" w:hAnsi="FS Me"/>
                <w:b/>
                <w:sz w:val="18"/>
                <w:szCs w:val="18"/>
                <w:lang w:val="et-EE"/>
              </w:rPr>
            </w:pPr>
          </w:p>
        </w:tc>
      </w:tr>
      <w:tr w:rsidR="0044576C" w:rsidRPr="002D27AD" w14:paraId="5992CDCB" w14:textId="77777777" w:rsidTr="00790332">
        <w:tc>
          <w:tcPr>
            <w:tcW w:w="2234" w:type="dxa"/>
          </w:tcPr>
          <w:p w14:paraId="3BFE27B2" w14:textId="3C1A5835" w:rsidR="0044576C" w:rsidRPr="002D27AD" w:rsidRDefault="0044576C" w:rsidP="0044576C">
            <w:pPr>
              <w:rPr>
                <w:lang w:val="et-EE"/>
              </w:rPr>
            </w:pPr>
            <w:r w:rsidRPr="002D27AD">
              <w:rPr>
                <w:lang w:val="et-EE"/>
              </w:rPr>
              <w:t>Sotsiaalsed ja töötajatega seotud küsimused</w:t>
            </w:r>
          </w:p>
        </w:tc>
        <w:tc>
          <w:tcPr>
            <w:tcW w:w="2269" w:type="dxa"/>
          </w:tcPr>
          <w:p w14:paraId="2045B5DA" w14:textId="278AC319" w:rsidR="0044576C" w:rsidRPr="002D27AD" w:rsidRDefault="0044576C" w:rsidP="0044576C">
            <w:pPr>
              <w:rPr>
                <w:lang w:val="et-EE"/>
              </w:rPr>
            </w:pPr>
            <w:r w:rsidRPr="002D27AD">
              <w:rPr>
                <w:lang w:val="et-EE"/>
              </w:rPr>
              <w:t>2. Õnnetusjuhtumite määr</w:t>
            </w:r>
          </w:p>
        </w:tc>
        <w:tc>
          <w:tcPr>
            <w:tcW w:w="2409" w:type="dxa"/>
          </w:tcPr>
          <w:p w14:paraId="2D5E2C09" w14:textId="07B9321C" w:rsidR="0044576C" w:rsidRPr="002D27AD" w:rsidRDefault="0044576C" w:rsidP="0044576C">
            <w:pPr>
              <w:rPr>
                <w:rFonts w:ascii="FS Me" w:hAnsi="FS Me"/>
                <w:sz w:val="18"/>
                <w:szCs w:val="18"/>
                <w:lang w:val="et-EE"/>
              </w:rPr>
            </w:pPr>
            <w:r w:rsidRPr="002D27AD">
              <w:rPr>
                <w:lang w:val="et-EE"/>
              </w:rPr>
              <w:t>Investeerimisobjektiks olevates äriühingutes toimunud õnnetusjuh</w:t>
            </w:r>
            <w:r w:rsidRPr="002D27AD">
              <w:rPr>
                <w:lang w:val="et-EE"/>
              </w:rPr>
              <w:lastRenderedPageBreak/>
              <w:t>tumite määr, väljendatuna kaalutud keskmisena</w:t>
            </w:r>
          </w:p>
        </w:tc>
        <w:tc>
          <w:tcPr>
            <w:tcW w:w="1968" w:type="dxa"/>
          </w:tcPr>
          <w:p w14:paraId="10CC25D2" w14:textId="79F7A5D3" w:rsidR="0044576C" w:rsidRPr="002D27AD" w:rsidRDefault="00197169" w:rsidP="0044576C">
            <w:pPr>
              <w:rPr>
                <w:rFonts w:ascii="FS Me" w:hAnsi="FS Me"/>
                <w:sz w:val="18"/>
                <w:szCs w:val="18"/>
                <w:lang w:val="et-EE"/>
              </w:rPr>
            </w:pPr>
            <w:r w:rsidRPr="002D27AD">
              <w:rPr>
                <w:rFonts w:ascii="FS Me" w:hAnsi="FS Me"/>
                <w:sz w:val="18"/>
                <w:szCs w:val="18"/>
                <w:lang w:val="et-EE"/>
              </w:rPr>
              <w:lastRenderedPageBreak/>
              <w:t>0,02</w:t>
            </w:r>
          </w:p>
        </w:tc>
        <w:tc>
          <w:tcPr>
            <w:tcW w:w="1969" w:type="dxa"/>
          </w:tcPr>
          <w:p w14:paraId="02D3A6E2" w14:textId="0543E1EE" w:rsidR="0044576C" w:rsidRPr="002D27AD" w:rsidRDefault="0044576C" w:rsidP="0044576C">
            <w:pPr>
              <w:rPr>
                <w:rFonts w:ascii="FS Me" w:hAnsi="FS Me"/>
                <w:sz w:val="18"/>
                <w:szCs w:val="18"/>
                <w:lang w:val="et-EE"/>
              </w:rPr>
            </w:pPr>
            <w:r w:rsidRPr="002D27AD">
              <w:rPr>
                <w:rFonts w:ascii="FS Me" w:hAnsi="FS Me"/>
                <w:sz w:val="18"/>
                <w:szCs w:val="18"/>
                <w:lang w:val="et-EE"/>
              </w:rPr>
              <w:t>Andmeid ei ole</w:t>
            </w:r>
          </w:p>
        </w:tc>
        <w:tc>
          <w:tcPr>
            <w:tcW w:w="1969" w:type="dxa"/>
          </w:tcPr>
          <w:p w14:paraId="0CB5EB6B" w14:textId="3B71BEA3" w:rsidR="0044576C" w:rsidRPr="002D27AD" w:rsidRDefault="00D90723" w:rsidP="0044576C">
            <w:pPr>
              <w:rPr>
                <w:rFonts w:ascii="FS Me" w:hAnsi="FS Me"/>
                <w:sz w:val="18"/>
                <w:szCs w:val="18"/>
                <w:lang w:val="et-EE"/>
              </w:rPr>
            </w:pPr>
            <w:r w:rsidRPr="002D27AD">
              <w:rPr>
                <w:rFonts w:cstheme="minorHAnsi"/>
                <w:sz w:val="18"/>
                <w:szCs w:val="18"/>
                <w:lang w:val="et-EE"/>
              </w:rPr>
              <w:t>Ei kohaldu</w:t>
            </w:r>
          </w:p>
        </w:tc>
        <w:tc>
          <w:tcPr>
            <w:tcW w:w="1969" w:type="dxa"/>
          </w:tcPr>
          <w:p w14:paraId="3A152E02" w14:textId="1004E2A6" w:rsidR="0044576C" w:rsidRPr="002D27AD" w:rsidRDefault="008B0B1E" w:rsidP="0044576C">
            <w:pPr>
              <w:rPr>
                <w:rFonts w:cstheme="minorHAnsi"/>
                <w:sz w:val="18"/>
                <w:szCs w:val="18"/>
                <w:lang w:val="et-EE"/>
              </w:rPr>
            </w:pPr>
            <w:r w:rsidRPr="002D27AD">
              <w:rPr>
                <w:rFonts w:cstheme="minorHAnsi"/>
                <w:sz w:val="18"/>
                <w:szCs w:val="18"/>
                <w:lang w:val="et-EE"/>
              </w:rPr>
              <w:t xml:space="preserve">Vt ülaltoodud tabelis sotsiaalsete näitajate 10–14 kohta toodud kommentaari, mis on </w:t>
            </w:r>
            <w:r w:rsidRPr="002D27AD">
              <w:rPr>
                <w:rFonts w:cstheme="minorHAnsi"/>
                <w:sz w:val="18"/>
                <w:szCs w:val="18"/>
                <w:lang w:val="et-EE"/>
              </w:rPr>
              <w:lastRenderedPageBreak/>
              <w:t>samuti selle näitajaga seotud</w:t>
            </w:r>
          </w:p>
        </w:tc>
      </w:tr>
    </w:tbl>
    <w:p w14:paraId="6FEDD5CF" w14:textId="77777777" w:rsidR="009D2184" w:rsidRPr="002D27AD" w:rsidRDefault="009D2184" w:rsidP="009D2184">
      <w:pPr>
        <w:jc w:val="both"/>
        <w:rPr>
          <w:rFonts w:ascii="FS Me" w:hAnsi="FS Me"/>
          <w:b/>
          <w:sz w:val="22"/>
          <w:lang w:val="et-EE"/>
        </w:rPr>
      </w:pPr>
    </w:p>
    <w:p w14:paraId="6B9A97B6" w14:textId="0ABF8988" w:rsidR="00773CE1" w:rsidRPr="002D27AD" w:rsidRDefault="00773CE1" w:rsidP="009D2184">
      <w:pPr>
        <w:pStyle w:val="Default"/>
        <w:spacing w:after="120"/>
        <w:jc w:val="both"/>
        <w:rPr>
          <w:rFonts w:ascii="FS Me" w:hAnsi="FS Me" w:cstheme="majorHAnsi"/>
          <w:b/>
          <w:bCs/>
          <w:color w:val="auto"/>
          <w:sz w:val="22"/>
          <w:szCs w:val="22"/>
          <w:lang w:val="et-EE"/>
        </w:rPr>
        <w:sectPr w:rsidR="00773CE1" w:rsidRPr="002D27AD" w:rsidSect="00ED12E5">
          <w:headerReference w:type="default" r:id="rId14"/>
          <w:footerReference w:type="default" r:id="rId15"/>
          <w:type w:val="continuous"/>
          <w:pgSz w:w="16839" w:h="11907" w:orient="landscape" w:code="9"/>
          <w:pgMar w:top="1134" w:right="1134" w:bottom="992" w:left="1134" w:header="709" w:footer="709" w:gutter="0"/>
          <w:pgNumType w:start="0"/>
          <w:cols w:space="708"/>
          <w:docGrid w:linePitch="360"/>
        </w:sectPr>
      </w:pPr>
    </w:p>
    <w:p w14:paraId="442321DE" w14:textId="1532F3E9" w:rsidR="0067209E" w:rsidRPr="002D27AD" w:rsidRDefault="0067209E" w:rsidP="00B911BF">
      <w:pPr>
        <w:pStyle w:val="Default"/>
        <w:spacing w:after="120"/>
        <w:jc w:val="both"/>
        <w:rPr>
          <w:rFonts w:asciiTheme="minorHAnsi" w:hAnsiTheme="minorHAnsi" w:cstheme="minorHAnsi"/>
          <w:b/>
          <w:color w:val="auto"/>
          <w:sz w:val="20"/>
          <w:szCs w:val="20"/>
          <w:lang w:val="et-EE"/>
        </w:rPr>
      </w:pPr>
      <w:r w:rsidRPr="002D27AD">
        <w:rPr>
          <w:rFonts w:asciiTheme="minorHAnsi" w:hAnsiTheme="minorHAnsi" w:cstheme="minorHAnsi"/>
          <w:b/>
          <w:bCs/>
          <w:color w:val="auto"/>
          <w:sz w:val="20"/>
          <w:szCs w:val="20"/>
          <w:lang w:val="et-EE"/>
        </w:rPr>
        <w:lastRenderedPageBreak/>
        <w:t>Jätkusuutlikkusteguritele avalduva põhilise negatiivse mõju tuvastamise ja prioriseerimise põhimõtete kirjeldus</w:t>
      </w:r>
    </w:p>
    <w:p w14:paraId="4741E848" w14:textId="6AD98596" w:rsidR="00FD7C0A" w:rsidRPr="002D27AD" w:rsidRDefault="00FD7C0A" w:rsidP="00FD7C0A">
      <w:pPr>
        <w:spacing w:after="120"/>
        <w:jc w:val="both"/>
        <w:rPr>
          <w:rFonts w:cstheme="minorHAnsi"/>
          <w:sz w:val="20"/>
          <w:szCs w:val="20"/>
          <w:lang w:val="et-EE"/>
        </w:rPr>
      </w:pPr>
      <w:r w:rsidRPr="002D27AD">
        <w:rPr>
          <w:rFonts w:cstheme="minorHAnsi"/>
          <w:sz w:val="20"/>
          <w:szCs w:val="20"/>
          <w:lang w:val="et-EE"/>
        </w:rPr>
        <w:t>Investeerimisportfelli jätkusuutlikkusnäitajaid kogub peamiselt meie varahaldur MEAG, tuginedes likviidsete investeeringute puhul välistele andmeesitajatele, nagu MSCI ESG ja ISS. Kinnisvara ja mittelikviidsete investeeringute puhul täiendasime andmeid enda ja MEAGi siseanalüüsidega. Turul kättesaadavad andmed on siiski ebatäielikud, sest kõik ettevõtted üle maailma ei ole tegelikult kohustatud asjaomaseid andmeid avaldama. Olemasolevate andmete kvaliteet paraneb alles lähiaastatel ja me võtame vastu asjaomased standardid.</w:t>
      </w:r>
    </w:p>
    <w:p w14:paraId="4678FE6B" w14:textId="7C5E2F96" w:rsidR="00FD7C0A" w:rsidRPr="002D27AD" w:rsidRDefault="00FD7C0A" w:rsidP="00FD7C0A">
      <w:pPr>
        <w:spacing w:after="120"/>
        <w:jc w:val="both"/>
        <w:rPr>
          <w:rFonts w:cstheme="minorHAnsi"/>
          <w:sz w:val="20"/>
          <w:szCs w:val="20"/>
          <w:lang w:val="et-EE"/>
        </w:rPr>
      </w:pPr>
      <w:r w:rsidRPr="002D27AD">
        <w:rPr>
          <w:rFonts w:cstheme="minorHAnsi"/>
          <w:sz w:val="20"/>
          <w:szCs w:val="20"/>
          <w:lang w:val="et-EE"/>
        </w:rPr>
        <w:t>Aruandes ei ole andmeid investeerimisfondi tootlusega seotud investeerimisriskiga elukindlustuse ja klientide riski kohta, sest paljud fondid ei ole veel aruande koostamise ajal vajalikke andmeid avaldanud. Kuigi hindasime väliseid andmeallikaid ja võtsime ühendust asjaomaste fondiettevõtetega, ei olnud meie jõupingutused edukad. Fondide andmed lisatakse lähiaastatel andmebaasi täienedes.</w:t>
      </w:r>
    </w:p>
    <w:p w14:paraId="57A72FBA" w14:textId="1E02B360" w:rsidR="00FD7C0A" w:rsidRPr="002D27AD" w:rsidRDefault="00FD7C0A" w:rsidP="00FD7C0A">
      <w:pPr>
        <w:spacing w:after="120"/>
        <w:jc w:val="both"/>
        <w:rPr>
          <w:rFonts w:cstheme="minorHAnsi"/>
          <w:sz w:val="20"/>
          <w:szCs w:val="20"/>
          <w:lang w:val="et-EE"/>
        </w:rPr>
      </w:pPr>
      <w:r w:rsidRPr="002D27AD">
        <w:rPr>
          <w:sz w:val="20"/>
          <w:szCs w:val="20"/>
          <w:lang w:val="et-EE"/>
        </w:rPr>
        <w:t xml:space="preserve">Eespool toodud tabelis on 14 kohustuslikku näitajat, mis on seotud äriühingutesse tehtavate investeeringutega. Peale selle tuleb valida üks lisanäitaja nii </w:t>
      </w:r>
      <w:r w:rsidRPr="002D27AD">
        <w:rPr>
          <w:lang w:val="et-EE"/>
        </w:rPr>
        <w:t>kliima ja muude keskkonnaga seotud näitajate</w:t>
      </w:r>
      <w:r w:rsidRPr="002D27AD">
        <w:rPr>
          <w:sz w:val="20"/>
          <w:szCs w:val="20"/>
          <w:lang w:val="et-EE"/>
        </w:rPr>
        <w:t xml:space="preserve"> kui ka sotsiaalsete ja töötajatega seotud küsimuste, inimõiguste austamise ning korruptsiooni- ja altkäemaksuvastase võitlusega seotud näitajate hulgast. Siinkohal avalikustame suure veestressiga aladega kokkupuute ja õnnetusjuhtumite määra näitajad.</w:t>
      </w:r>
    </w:p>
    <w:p w14:paraId="1A019B0E" w14:textId="77777777" w:rsidR="00D57CBD" w:rsidRPr="002D27AD" w:rsidRDefault="00D57CBD" w:rsidP="00FD7C0A">
      <w:pPr>
        <w:spacing w:after="120"/>
        <w:jc w:val="both"/>
        <w:rPr>
          <w:rFonts w:cstheme="minorHAnsi"/>
          <w:sz w:val="20"/>
          <w:szCs w:val="20"/>
          <w:lang w:val="et-EE"/>
        </w:rPr>
      </w:pPr>
    </w:p>
    <w:p w14:paraId="50E4FF50" w14:textId="0B595C60" w:rsidR="0005719B" w:rsidRPr="002D27AD" w:rsidRDefault="0005719B" w:rsidP="00FD7C0A">
      <w:pPr>
        <w:spacing w:after="120"/>
        <w:jc w:val="both"/>
        <w:rPr>
          <w:rFonts w:cstheme="minorHAnsi"/>
          <w:sz w:val="20"/>
          <w:szCs w:val="20"/>
          <w:lang w:val="et-EE"/>
        </w:rPr>
      </w:pPr>
      <w:r w:rsidRPr="002D27AD">
        <w:rPr>
          <w:rFonts w:cstheme="minorHAnsi"/>
          <w:sz w:val="20"/>
          <w:szCs w:val="20"/>
          <w:lang w:val="et-EE"/>
        </w:rPr>
        <w:t>Kõigi investeerimisotsuste puhul järgitakse äriühingusiseseid investeerimispõhimõtteid ja -suuniseid, mis kehtivad kogu ERGO portfelli suhtes. Sealjuures ei ole oluline, kas investeeringuid haldab äriühing ise, kontserni varahaldur MEAG või kolmas isik. Investeerimispõhimõtted ei kehti siiski selliste investeerimistoodete (nt investeerimisfondide) suhtes, mille sisu ei saa mõjutada. Sellistel juhtudel on kõige tähtsam toodete valik.</w:t>
      </w:r>
    </w:p>
    <w:p w14:paraId="269A6E18" w14:textId="77777777" w:rsidR="002D27AD" w:rsidRPr="002D27AD" w:rsidRDefault="0005719B" w:rsidP="0005719B">
      <w:pPr>
        <w:spacing w:after="120"/>
        <w:jc w:val="both"/>
        <w:rPr>
          <w:rFonts w:cstheme="minorHAnsi"/>
          <w:sz w:val="20"/>
          <w:szCs w:val="20"/>
          <w:lang w:val="et-EE"/>
        </w:rPr>
      </w:pPr>
      <w:r w:rsidRPr="002D27AD">
        <w:rPr>
          <w:rFonts w:cstheme="minorHAnsi"/>
          <w:sz w:val="20"/>
          <w:szCs w:val="20"/>
          <w:lang w:val="et-EE"/>
        </w:rPr>
        <w:t>Peale selle vähendatakse riske investeerimisobjektide sihipärase valiku ja riskide hajutamise kaudu. Samuti võetakse arvesse asjakohaseid jätkusuutlikkusriske, mis võivad avaldada olulist negatiivset mõju investeeringu tasuvusele. Sama kehtib ka investeerimisotsuse põhilise negatiivse mõju kohta jätkusuutlikkusteguritele. Limiidisüsteemid ja kontrollimehhanismid tagavad, et eri emitentide, varade või turgude osakaalud ei muutu ülemäära suureks.</w:t>
      </w:r>
    </w:p>
    <w:p w14:paraId="59F7285A" w14:textId="54B7B4A8" w:rsidR="0005719B" w:rsidRPr="002D27AD" w:rsidRDefault="0005719B" w:rsidP="0005719B">
      <w:pPr>
        <w:spacing w:after="120"/>
        <w:jc w:val="both"/>
        <w:rPr>
          <w:rFonts w:cstheme="minorHAnsi"/>
          <w:sz w:val="20"/>
          <w:szCs w:val="20"/>
          <w:lang w:val="et-EE"/>
        </w:rPr>
      </w:pPr>
      <w:r w:rsidRPr="002D27AD">
        <w:rPr>
          <w:rFonts w:cstheme="minorHAnsi"/>
          <w:sz w:val="20"/>
          <w:szCs w:val="20"/>
          <w:lang w:val="et-EE"/>
        </w:rPr>
        <w:t>Põhjaliku varajase hoiatamise süsteemiga tagatakse, et klientide ees olevaid kohustusi suudetakse täita igal ajal ja pikas perspektiivis. Peale selle vaadatakse riskiolukord pidevalt üle, et konkreetsete ohtude korral oleks võimalik võtta vastumeetmeid.</w:t>
      </w:r>
    </w:p>
    <w:p w14:paraId="432DE243" w14:textId="77777777" w:rsidR="002D27AD" w:rsidRPr="002D27AD" w:rsidRDefault="0005719B" w:rsidP="0005719B">
      <w:pPr>
        <w:spacing w:after="120"/>
        <w:jc w:val="both"/>
        <w:rPr>
          <w:rFonts w:cstheme="minorHAnsi"/>
          <w:sz w:val="20"/>
          <w:szCs w:val="20"/>
          <w:lang w:val="et-EE"/>
        </w:rPr>
      </w:pPr>
      <w:r w:rsidRPr="002D27AD">
        <w:rPr>
          <w:rFonts w:cstheme="minorHAnsi"/>
          <w:sz w:val="20"/>
          <w:szCs w:val="20"/>
          <w:lang w:val="et-EE"/>
        </w:rPr>
        <w:t>Riskijuhtimine on korraldatud selliselt, et tururiskide (sealhulgas valuuta- ja kontsentratsiooniriskide), vastaspoole maksejõuetuse riski / krediidiriski, operatsiooniriski, strateegilise riski ja likviidsusriski riskikategooriad on aegsasti selged, sest investeeringud muutuvad seoses kehtivate kohustustega. Kuna jätkusuutlikkusaspektid on üldiselt kaasatud riskihindamisse, on jätkusuutlikkusteguritele avalduv negatiivne mõju kaasatud igasse riskikategooriasse.</w:t>
      </w:r>
    </w:p>
    <w:p w14:paraId="1F97F5EA" w14:textId="0D7E5920" w:rsidR="00275CDB" w:rsidRPr="002D27AD" w:rsidRDefault="00275CDB" w:rsidP="00B012A6">
      <w:pPr>
        <w:spacing w:after="120"/>
        <w:jc w:val="both"/>
        <w:rPr>
          <w:rFonts w:cstheme="minorHAnsi"/>
          <w:sz w:val="20"/>
          <w:szCs w:val="20"/>
          <w:lang w:val="et-EE"/>
        </w:rPr>
      </w:pPr>
    </w:p>
    <w:p w14:paraId="128C79E7" w14:textId="315E62FA" w:rsidR="000A1E9F" w:rsidRPr="002D27AD" w:rsidRDefault="0005719B" w:rsidP="00B012A6">
      <w:pPr>
        <w:spacing w:after="120"/>
        <w:jc w:val="both"/>
        <w:rPr>
          <w:rFonts w:cstheme="minorHAnsi"/>
          <w:sz w:val="20"/>
          <w:szCs w:val="20"/>
          <w:lang w:val="et-EE"/>
        </w:rPr>
      </w:pPr>
      <w:r w:rsidRPr="002D27AD">
        <w:rPr>
          <w:rFonts w:cstheme="minorHAnsi"/>
          <w:sz w:val="20"/>
          <w:szCs w:val="20"/>
          <w:lang w:val="et-EE"/>
        </w:rPr>
        <w:t>Allpool esitatud joonisel on näidatud, kuidas jätkusuutlikkusteemad on kaasatud eri varaklasside investeerimisprotsessi.</w:t>
      </w:r>
    </w:p>
    <w:p w14:paraId="138A5690" w14:textId="0A024E62" w:rsidR="00B012A6" w:rsidRPr="002D27AD" w:rsidRDefault="0067209E" w:rsidP="00187579">
      <w:pPr>
        <w:spacing w:after="120"/>
        <w:jc w:val="center"/>
        <w:rPr>
          <w:rFonts w:ascii="FS Me" w:hAnsi="FS Me" w:cstheme="majorHAnsi"/>
          <w:sz w:val="18"/>
          <w:szCs w:val="18"/>
          <w:lang w:val="et-EE"/>
        </w:rPr>
      </w:pPr>
      <w:r w:rsidRPr="002D27AD">
        <w:rPr>
          <w:lang w:val="et-EE"/>
        </w:rPr>
        <w:lastRenderedPageBreak/>
        <w:drawing>
          <wp:inline distT="0" distB="0" distL="0" distR="0" wp14:anchorId="1585BA47" wp14:editId="7684E9ED">
            <wp:extent cx="6210935" cy="276669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10935" cy="2766695"/>
                    </a:xfrm>
                    <a:prstGeom prst="rect">
                      <a:avLst/>
                    </a:prstGeom>
                  </pic:spPr>
                </pic:pic>
              </a:graphicData>
            </a:graphic>
          </wp:inline>
        </w:drawing>
      </w:r>
    </w:p>
    <w:p w14:paraId="464E8B2B" w14:textId="4B270E52" w:rsidR="00B27C13" w:rsidRPr="002D27AD" w:rsidRDefault="00B27C13" w:rsidP="00507662">
      <w:pPr>
        <w:spacing w:after="120"/>
        <w:jc w:val="both"/>
        <w:rPr>
          <w:rFonts w:ascii="FS Me" w:hAnsi="FS Me" w:cstheme="majorHAnsi"/>
          <w:sz w:val="18"/>
          <w:szCs w:val="18"/>
          <w:lang w:val="et-EE"/>
        </w:rPr>
      </w:pPr>
    </w:p>
    <w:p w14:paraId="15C974A0" w14:textId="77777777" w:rsidR="002D27AD" w:rsidRPr="002D27AD" w:rsidRDefault="0067209E" w:rsidP="0067209E">
      <w:pPr>
        <w:spacing w:after="120"/>
        <w:jc w:val="both"/>
        <w:rPr>
          <w:rFonts w:cstheme="minorHAnsi"/>
          <w:sz w:val="20"/>
          <w:szCs w:val="20"/>
          <w:lang w:val="et-EE"/>
        </w:rPr>
      </w:pPr>
      <w:r w:rsidRPr="002D27AD">
        <w:rPr>
          <w:rFonts w:cstheme="minorHAnsi"/>
          <w:sz w:val="20"/>
          <w:szCs w:val="20"/>
          <w:lang w:val="et-EE"/>
        </w:rPr>
        <w:t>Likviidsete varaklasside, näiteks aktsiate, äriühingute, riigivõlakirjade või tagatud võlakirjade korral teeme ESG-kontrolli valdava osa varade puhul. Meie eesmärk on katta üle 80% nendest varadest Munich Re kontserni tasandil ESG-kontrollide abil.</w:t>
      </w:r>
    </w:p>
    <w:p w14:paraId="2B30876B" w14:textId="524E02AC" w:rsidR="0067209E" w:rsidRPr="002D27AD" w:rsidRDefault="00C72365" w:rsidP="0067209E">
      <w:pPr>
        <w:spacing w:after="120"/>
        <w:jc w:val="both"/>
        <w:rPr>
          <w:rFonts w:cstheme="minorHAnsi"/>
          <w:sz w:val="20"/>
          <w:szCs w:val="20"/>
          <w:lang w:val="et-EE"/>
        </w:rPr>
      </w:pPr>
      <w:r w:rsidRPr="002D27AD">
        <w:rPr>
          <w:rFonts w:cstheme="minorHAnsi"/>
          <w:sz w:val="20"/>
          <w:szCs w:val="20"/>
          <w:lang w:val="et-EE"/>
        </w:rPr>
        <w:t>ERGO on teadlik, et ESG-valdkonna nõuded on karmistumas. Seepärast täiustatakse praegust lähenemisviisi pidevalt, võttes arvesse muutuvat õiguskeskkonda ja klientide lisanõudmisi.</w:t>
      </w:r>
    </w:p>
    <w:p w14:paraId="7F66D71B" w14:textId="3C83A071" w:rsidR="002635D0" w:rsidRPr="002D27AD" w:rsidRDefault="002635D0" w:rsidP="00DC4872">
      <w:pPr>
        <w:pStyle w:val="Default"/>
        <w:spacing w:after="120"/>
        <w:jc w:val="both"/>
        <w:rPr>
          <w:rFonts w:asciiTheme="minorHAnsi" w:hAnsiTheme="minorHAnsi" w:cstheme="minorHAnsi"/>
          <w:b/>
          <w:bCs/>
          <w:color w:val="auto"/>
          <w:sz w:val="20"/>
          <w:szCs w:val="20"/>
          <w:lang w:val="et-EE"/>
        </w:rPr>
      </w:pPr>
    </w:p>
    <w:p w14:paraId="2447E9ED" w14:textId="77777777" w:rsidR="00AE4A1C" w:rsidRPr="002D27AD" w:rsidRDefault="00AE4A1C" w:rsidP="00AE4A1C">
      <w:pPr>
        <w:pStyle w:val="Default"/>
        <w:spacing w:after="120"/>
        <w:jc w:val="both"/>
        <w:rPr>
          <w:rFonts w:asciiTheme="minorHAnsi" w:hAnsiTheme="minorHAnsi" w:cstheme="minorHAnsi"/>
          <w:b/>
          <w:bCs/>
          <w:color w:val="auto"/>
          <w:sz w:val="20"/>
          <w:szCs w:val="20"/>
          <w:lang w:val="et-EE"/>
        </w:rPr>
      </w:pPr>
      <w:r w:rsidRPr="002D27AD">
        <w:rPr>
          <w:rFonts w:asciiTheme="minorHAnsi" w:hAnsiTheme="minorHAnsi" w:cstheme="minorHAnsi"/>
          <w:b/>
          <w:bCs/>
          <w:color w:val="auto"/>
          <w:sz w:val="20"/>
          <w:szCs w:val="20"/>
          <w:lang w:val="et-EE"/>
        </w:rPr>
        <w:t>Kaasamispõhimõtted</w:t>
      </w:r>
    </w:p>
    <w:p w14:paraId="4E13EEAA" w14:textId="77777777" w:rsidR="002D27AD" w:rsidRPr="002D27AD" w:rsidRDefault="00AE4A1C" w:rsidP="00261199">
      <w:pPr>
        <w:pStyle w:val="NormalWeb"/>
        <w:spacing w:before="0" w:beforeAutospacing="0" w:after="120" w:afterAutospacing="0"/>
        <w:jc w:val="both"/>
        <w:rPr>
          <w:rFonts w:asciiTheme="minorHAnsi" w:eastAsiaTheme="minorHAnsi" w:hAnsiTheme="minorHAnsi" w:cstheme="minorHAnsi"/>
          <w:sz w:val="20"/>
          <w:szCs w:val="20"/>
          <w:lang w:val="et-EE"/>
        </w:rPr>
      </w:pPr>
      <w:r w:rsidRPr="002D27AD">
        <w:rPr>
          <w:rFonts w:asciiTheme="minorHAnsi" w:eastAsiaTheme="minorHAnsi" w:hAnsiTheme="minorHAnsi" w:cstheme="minorHAnsi"/>
          <w:sz w:val="20"/>
          <w:szCs w:val="20"/>
          <w:lang w:val="et-EE"/>
        </w:rPr>
        <w:t>Meie kontsern kaasab sihtettevõtteid kas individuaalselt või kollektiivsete algatuste kaudu. Üks koostööplatvorm on algatus „Climate Action 100+“, millega Munich Re ja MEAG liitusid 2020. aastal ja mis on üks suurimaid investorite juhitud algatusi kogu maailmas. Oleme veendunud, et positiivseid muutusi saab saavutada meie investeerimisobjektide ja emitentidega konstruktiivse dialoogi pidamise teel. Meie kaasamine keskendub ESG-kriteeriumide pidevale parandamisele.</w:t>
      </w:r>
    </w:p>
    <w:p w14:paraId="3F75BBFA" w14:textId="77777777" w:rsidR="002D27AD" w:rsidRPr="002D27AD" w:rsidRDefault="00261199" w:rsidP="00261199">
      <w:pPr>
        <w:pStyle w:val="NormalWeb"/>
        <w:spacing w:before="0" w:beforeAutospacing="0" w:after="120" w:afterAutospacing="0"/>
        <w:jc w:val="both"/>
        <w:rPr>
          <w:rFonts w:asciiTheme="minorHAnsi" w:eastAsiaTheme="minorHAnsi" w:hAnsiTheme="minorHAnsi" w:cstheme="minorHAnsi"/>
          <w:sz w:val="20"/>
          <w:szCs w:val="20"/>
          <w:lang w:val="et-EE"/>
        </w:rPr>
      </w:pPr>
      <w:r w:rsidRPr="002D27AD">
        <w:rPr>
          <w:rFonts w:asciiTheme="minorHAnsi" w:eastAsiaTheme="minorHAnsi" w:hAnsiTheme="minorHAnsi" w:cstheme="minorHAnsi"/>
          <w:sz w:val="20"/>
          <w:szCs w:val="20"/>
          <w:lang w:val="et-EE"/>
        </w:rPr>
        <w:t>Dialoogi käigus käsitleme olulisi teemasid, nagu äriühingu juhtimise ranged standardid ning keskkonnaalaste ja sotsiaalsete aspektide vastutustundlik haldamine. Muu hulgas keskendutakse kliimateemadele, mis on seotud kliimastrateegias seatud eesmärkidega.</w:t>
      </w:r>
    </w:p>
    <w:p w14:paraId="3878804F" w14:textId="77777777" w:rsidR="002D27AD" w:rsidRPr="002D27AD" w:rsidRDefault="00261199" w:rsidP="00261199">
      <w:pPr>
        <w:pStyle w:val="NormalWeb"/>
        <w:spacing w:before="0" w:beforeAutospacing="0" w:after="120" w:afterAutospacing="0"/>
        <w:jc w:val="both"/>
        <w:rPr>
          <w:rFonts w:asciiTheme="minorHAnsi" w:hAnsiTheme="minorHAnsi" w:cstheme="minorHAnsi"/>
          <w:sz w:val="20"/>
          <w:szCs w:val="20"/>
          <w:lang w:val="et-EE"/>
        </w:rPr>
      </w:pPr>
      <w:r w:rsidRPr="002D27AD">
        <w:rPr>
          <w:rFonts w:asciiTheme="minorHAnsi" w:hAnsiTheme="minorHAnsi" w:cstheme="minorHAnsi"/>
          <w:sz w:val="20"/>
          <w:szCs w:val="20"/>
          <w:lang w:val="et-EE"/>
        </w:rPr>
        <w:t>Kui kontserni enda varahaldur MEAG kasutab hääleõigust investeerimisobjektideks olevate äriühingute üldkoosolekutel, võetakse arvesse ka ESG-kriteeriume.</w:t>
      </w:r>
    </w:p>
    <w:p w14:paraId="20A12DE4" w14:textId="22B94428" w:rsidR="00AE4A1C" w:rsidRPr="002D27AD" w:rsidRDefault="00AE4A1C" w:rsidP="00AE4A1C">
      <w:pPr>
        <w:pStyle w:val="Default"/>
        <w:spacing w:before="240" w:after="120"/>
        <w:jc w:val="both"/>
        <w:rPr>
          <w:rFonts w:asciiTheme="minorHAnsi" w:hAnsiTheme="minorHAnsi" w:cstheme="minorHAnsi"/>
          <w:b/>
          <w:bCs/>
          <w:color w:val="auto"/>
          <w:sz w:val="20"/>
          <w:szCs w:val="20"/>
          <w:lang w:val="et-EE"/>
        </w:rPr>
      </w:pPr>
      <w:r w:rsidRPr="002D27AD">
        <w:rPr>
          <w:rFonts w:asciiTheme="minorHAnsi" w:hAnsiTheme="minorHAnsi" w:cstheme="minorHAnsi"/>
          <w:b/>
          <w:bCs/>
          <w:color w:val="auto"/>
          <w:sz w:val="20"/>
          <w:szCs w:val="20"/>
          <w:lang w:val="et-EE"/>
        </w:rPr>
        <w:t>Viited rahvusvahelistele standarditele</w:t>
      </w:r>
    </w:p>
    <w:p w14:paraId="2EAB64F8" w14:textId="69E67186" w:rsidR="00AE4A1C" w:rsidRPr="002D27AD" w:rsidRDefault="00AE4A1C" w:rsidP="00AE4A1C">
      <w:pPr>
        <w:spacing w:after="120"/>
        <w:rPr>
          <w:rFonts w:cstheme="minorHAnsi"/>
          <w:iCs/>
          <w:sz w:val="20"/>
          <w:szCs w:val="20"/>
          <w:lang w:val="et-EE"/>
        </w:rPr>
      </w:pPr>
      <w:r w:rsidRPr="002D27AD">
        <w:rPr>
          <w:rFonts w:cstheme="minorHAnsi"/>
          <w:sz w:val="20"/>
          <w:szCs w:val="20"/>
          <w:lang w:val="et-EE"/>
        </w:rPr>
        <w:t>Meie pühendumust vastutustundlikule äritegevusele rõhutab meie pikaajaline pühendumine valdkonna põhialgatustele, sealhulgas jätkusuutliku kindlustuse põhimõtetele, ja ÜRO üleilmse kokkuleppe allkirjastamine.</w:t>
      </w:r>
    </w:p>
    <w:p w14:paraId="004D4F05" w14:textId="32F07B58" w:rsidR="00AE4A1C" w:rsidRPr="002D27AD" w:rsidRDefault="00AE4A1C" w:rsidP="00AE4A1C">
      <w:pPr>
        <w:spacing w:after="120"/>
        <w:jc w:val="both"/>
        <w:rPr>
          <w:rFonts w:cstheme="minorHAnsi"/>
          <w:sz w:val="20"/>
          <w:szCs w:val="20"/>
          <w:lang w:val="et-EE"/>
        </w:rPr>
      </w:pPr>
      <w:r w:rsidRPr="002D27AD">
        <w:rPr>
          <w:rFonts w:cstheme="minorHAnsi"/>
          <w:sz w:val="20"/>
          <w:szCs w:val="20"/>
          <w:lang w:val="et-EE"/>
        </w:rPr>
        <w:t>Munich Re oli ka üks esimesi ÜRO vastutustundliku investeerimise põhimõtete allkirjastajaid (allkirjastatud 2006. aastal) ning kohustub järgima neid asjakohasel ja ettevaataval viisil. Sel viisil näitab kontsern ja seega ka ERGO välismaailmale, et vastutus on investeeringute puhul oluline. Selle algatuse eesmärk on parandada arusaama investeerimistegevuse mõjust keskkonnaalastele, sotsiaalsetele ja juhtimisküsimustele ning toetada allakirjutanuid nende küsimuste lõimimisel oma investeerimisotsustesse.</w:t>
      </w:r>
    </w:p>
    <w:p w14:paraId="67B54E11" w14:textId="77777777" w:rsidR="002D27AD" w:rsidRPr="002D27AD" w:rsidRDefault="00AE4A1C" w:rsidP="00AE4A1C">
      <w:pPr>
        <w:spacing w:after="120"/>
        <w:jc w:val="both"/>
        <w:rPr>
          <w:rFonts w:cstheme="minorHAnsi"/>
          <w:sz w:val="20"/>
          <w:szCs w:val="20"/>
          <w:lang w:val="et-EE"/>
        </w:rPr>
      </w:pPr>
      <w:r w:rsidRPr="002D27AD">
        <w:rPr>
          <w:rFonts w:cstheme="minorHAnsi"/>
          <w:sz w:val="20"/>
          <w:szCs w:val="20"/>
          <w:lang w:val="et-EE"/>
        </w:rPr>
        <w:t>2020. aasta jaanuaris algatusega „Net-Zero Asset Owner Alliance“ ühinedes võttis kontsern kohustuse tagada 2050. aastaks oma investeerimisportfelli CO₂-neutraalsus. Kooskõlas Pariisi kliimakokkuleppe eesmärkidega on investorite algatuse eesmärk aidata kaasa keskmise globaalse soojenemise hoidmisele alla 1,5 °C.</w:t>
      </w:r>
    </w:p>
    <w:p w14:paraId="3371C5DA" w14:textId="77777777" w:rsidR="002D27AD" w:rsidRPr="002D27AD" w:rsidRDefault="00AE4A1C" w:rsidP="00AE4A1C">
      <w:pPr>
        <w:spacing w:after="120"/>
        <w:jc w:val="both"/>
        <w:rPr>
          <w:rFonts w:cstheme="minorHAnsi"/>
          <w:sz w:val="20"/>
          <w:szCs w:val="20"/>
          <w:lang w:val="et-EE"/>
        </w:rPr>
      </w:pPr>
      <w:r w:rsidRPr="002D27AD">
        <w:rPr>
          <w:rFonts w:cstheme="minorHAnsi"/>
          <w:sz w:val="20"/>
          <w:szCs w:val="20"/>
          <w:lang w:val="et-EE"/>
        </w:rPr>
        <w:lastRenderedPageBreak/>
        <w:t>Kontsern on pühendunud ka ESG-riskide ja võimaluste arutamisele äriühingutega, millesse ta soovib investeerida või millesse ta on juba investeerinud. Munich Re on koos teiste äriühingutega ühinenud sel eesmärgil algatusega „Climate Action 100+“.</w:t>
      </w:r>
    </w:p>
    <w:p w14:paraId="11434A2A" w14:textId="3180C0D0" w:rsidR="00AE4A1C" w:rsidRPr="002D27AD" w:rsidRDefault="00AE4A1C" w:rsidP="00AE4A1C">
      <w:pPr>
        <w:spacing w:after="120"/>
        <w:jc w:val="both"/>
        <w:rPr>
          <w:rFonts w:cstheme="minorHAnsi"/>
          <w:sz w:val="20"/>
          <w:szCs w:val="20"/>
          <w:lang w:val="et-EE"/>
        </w:rPr>
      </w:pPr>
    </w:p>
    <w:p w14:paraId="7D012F1C" w14:textId="712CD981" w:rsidR="00D63D96" w:rsidRPr="002D27AD" w:rsidRDefault="00AE4A1C" w:rsidP="00D63D96">
      <w:pPr>
        <w:spacing w:after="120"/>
        <w:jc w:val="both"/>
        <w:rPr>
          <w:rFonts w:cstheme="minorHAnsi"/>
          <w:b/>
          <w:bCs/>
          <w:sz w:val="20"/>
          <w:szCs w:val="20"/>
          <w:lang w:val="et-EE"/>
        </w:rPr>
      </w:pPr>
      <w:r w:rsidRPr="002D27AD">
        <w:rPr>
          <w:rFonts w:cstheme="minorHAnsi"/>
          <w:b/>
          <w:bCs/>
          <w:sz w:val="20"/>
          <w:szCs w:val="20"/>
          <w:lang w:val="et-EE"/>
        </w:rPr>
        <w:t>Ajalooline võrdlus</w:t>
      </w:r>
    </w:p>
    <w:p w14:paraId="6A136E58" w14:textId="77777777" w:rsidR="00424F95" w:rsidRPr="002D27AD" w:rsidRDefault="00AE4A1C">
      <w:pPr>
        <w:rPr>
          <w:rFonts w:cstheme="minorHAnsi"/>
          <w:sz w:val="20"/>
          <w:szCs w:val="20"/>
          <w:lang w:val="et-EE"/>
        </w:rPr>
      </w:pPr>
      <w:r w:rsidRPr="002D27AD">
        <w:rPr>
          <w:rFonts w:cstheme="minorHAnsi"/>
          <w:sz w:val="20"/>
          <w:szCs w:val="20"/>
          <w:lang w:val="et-EE"/>
        </w:rPr>
        <w:t>Siinne avaldus jätkusuutlikkusteguritele avalduva peamise negatiivse mõju kohta hõlmab aruandlusperioodi 1. jaanuarist kuni 31. detsembrini 2022. See loodi esimest korda. Ajalooline võrdlus tehakse järgmistel aastatel.</w:t>
      </w:r>
    </w:p>
    <w:sectPr w:rsidR="00424F95" w:rsidRPr="002D27AD" w:rsidSect="00ED120B">
      <w:headerReference w:type="default" r:id="rId17"/>
      <w:footerReference w:type="default" r:id="rId18"/>
      <w:pgSz w:w="11907" w:h="16839" w:code="9"/>
      <w:pgMar w:top="1134" w:right="992" w:bottom="1134"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828F" w14:textId="77777777" w:rsidR="00700F6D" w:rsidRDefault="00700F6D" w:rsidP="00473545">
      <w:r>
        <w:separator/>
      </w:r>
    </w:p>
  </w:endnote>
  <w:endnote w:type="continuationSeparator" w:id="0">
    <w:p w14:paraId="29E55990" w14:textId="77777777" w:rsidR="00700F6D" w:rsidRDefault="00700F6D" w:rsidP="0047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Calibri"/>
    <w:panose1 w:val="00000000000000000000"/>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2406" w14:textId="338CDB26" w:rsidR="00473545" w:rsidRPr="001164C0" w:rsidRDefault="00040C23">
    <w:pPr>
      <w:pStyle w:val="Footer"/>
      <w:rPr>
        <w:rFonts w:ascii="FS Me" w:hAnsi="FS Me"/>
        <w:color w:val="8F8983" w:themeColor="accent2"/>
        <w:sz w:val="18"/>
        <w:szCs w:val="18"/>
      </w:rPr>
    </w:pPr>
    <w:r>
      <w:rPr>
        <w:rFonts w:ascii="FS Me" w:hAnsi="FS Me"/>
        <w:color w:val="8F8983" w:themeColor="accent2"/>
        <w:sz w:val="18"/>
        <w:szCs w:val="18"/>
        <w:lang w:val="et"/>
      </w:rPr>
      <w:tab/>
    </w:r>
    <w:r>
      <w:rPr>
        <w:rFonts w:ascii="FS Me" w:hAnsi="FS Me"/>
        <w:color w:val="8F8983" w:themeColor="accent2"/>
        <w:sz w:val="18"/>
        <w:szCs w:val="18"/>
        <w:lang w:val="e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DED1" w14:textId="21665AC9" w:rsidR="008E540C" w:rsidRPr="001164C0" w:rsidRDefault="008E540C">
    <w:pPr>
      <w:pStyle w:val="Footer"/>
      <w:rPr>
        <w:rFonts w:ascii="FS Me" w:hAnsi="FS Me"/>
        <w:color w:val="8F8983" w:themeColor="accent2"/>
        <w:sz w:val="18"/>
        <w:szCs w:val="18"/>
      </w:rPr>
    </w:pPr>
    <w:r>
      <w:rPr>
        <w:rFonts w:ascii="FS Me" w:hAnsi="FS Me"/>
        <w:color w:val="8F8983" w:themeColor="accent2"/>
        <w:sz w:val="18"/>
        <w:szCs w:val="18"/>
        <w:lang w:val="et"/>
      </w:rPr>
      <w:tab/>
    </w:r>
    <w:r>
      <w:rPr>
        <w:rFonts w:ascii="FS Me" w:hAnsi="FS Me"/>
        <w:color w:val="8F8983" w:themeColor="accent2"/>
        <w:sz w:val="18"/>
        <w:szCs w:val="18"/>
        <w:lang w:val="et"/>
      </w:rPr>
      <w:tab/>
    </w:r>
    <w:r>
      <w:rPr>
        <w:rFonts w:ascii="FS Me" w:hAnsi="FS Me"/>
        <w:color w:val="8F8983" w:themeColor="accent2"/>
        <w:sz w:val="18"/>
        <w:szCs w:val="18"/>
        <w:lang w:val="et"/>
      </w:rPr>
      <w:tab/>
    </w:r>
    <w:r>
      <w:rPr>
        <w:rFonts w:ascii="FS Me" w:hAnsi="FS Me"/>
        <w:color w:val="8F8983" w:themeColor="accent2"/>
        <w:sz w:val="18"/>
        <w:szCs w:val="18"/>
        <w:lang w:val="et"/>
      </w:rPr>
      <w:tab/>
    </w:r>
    <w:r>
      <w:rPr>
        <w:rFonts w:ascii="FS Me" w:hAnsi="FS Me"/>
        <w:color w:val="8F8983" w:themeColor="accent2"/>
        <w:sz w:val="18"/>
        <w:szCs w:val="18"/>
        <w:lang w:val="et"/>
      </w:rPr>
      <w:tab/>
    </w:r>
    <w:r>
      <w:rPr>
        <w:rFonts w:ascii="FS Me" w:hAnsi="FS Me"/>
        <w:color w:val="8F8983" w:themeColor="accent2"/>
        <w:sz w:val="18"/>
        <w:szCs w:val="18"/>
        <w:lang w:val="et"/>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45F7" w14:textId="42238120" w:rsidR="008E540C" w:rsidRPr="001164C0" w:rsidRDefault="008E540C">
    <w:pPr>
      <w:pStyle w:val="Footer"/>
      <w:rPr>
        <w:rFonts w:ascii="FS Me" w:hAnsi="FS Me"/>
        <w:color w:val="8F8983" w:themeColor="accent2"/>
        <w:sz w:val="18"/>
        <w:szCs w:val="18"/>
      </w:rPr>
    </w:pPr>
    <w:r>
      <w:rPr>
        <w:rFonts w:ascii="FS Me" w:hAnsi="FS Me"/>
        <w:color w:val="8F8983" w:themeColor="accent2"/>
        <w:sz w:val="18"/>
        <w:szCs w:val="18"/>
        <w:lang w:val="et"/>
      </w:rPr>
      <w:tab/>
    </w:r>
    <w:r>
      <w:rPr>
        <w:rFonts w:ascii="FS Me" w:hAnsi="FS Me"/>
        <w:color w:val="8F8983" w:themeColor="accent2"/>
        <w:sz w:val="18"/>
        <w:szCs w:val="18"/>
        <w:lang w:val="e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F76E" w14:textId="77777777" w:rsidR="00700F6D" w:rsidRDefault="00700F6D" w:rsidP="00473545">
      <w:r>
        <w:separator/>
      </w:r>
    </w:p>
  </w:footnote>
  <w:footnote w:type="continuationSeparator" w:id="0">
    <w:p w14:paraId="0A654CE8" w14:textId="77777777" w:rsidR="00700F6D" w:rsidRDefault="00700F6D" w:rsidP="00473545">
      <w:r>
        <w:continuationSeparator/>
      </w:r>
    </w:p>
  </w:footnote>
  <w:footnote w:id="1">
    <w:p w14:paraId="4014F71D" w14:textId="5BFE77F7" w:rsidR="0013353A" w:rsidRPr="009660DC" w:rsidRDefault="0013353A">
      <w:pPr>
        <w:pStyle w:val="FootnoteText"/>
        <w:rPr>
          <w:sz w:val="18"/>
          <w:szCs w:val="18"/>
        </w:rPr>
      </w:pPr>
      <w:r>
        <w:rPr>
          <w:rStyle w:val="FootnoteReference"/>
          <w:sz w:val="18"/>
          <w:szCs w:val="18"/>
          <w:lang w:val="et"/>
        </w:rPr>
        <w:footnoteRef/>
      </w:r>
      <w:r>
        <w:rPr>
          <w:sz w:val="18"/>
          <w:szCs w:val="18"/>
          <w:lang w:val="et"/>
        </w:rPr>
        <w:t xml:space="preserve"> Praegune avaldus, mis loodi esimest korda, hõlmab aruandlusperioodi 2022. Ajalooline võrdlus tehakse järgmistel aastatel.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9C5B" w14:textId="77777777" w:rsidR="00473545" w:rsidRDefault="00473545">
    <w:pPr>
      <w:pStyle w:val="Header"/>
    </w:pPr>
  </w:p>
  <w:p w14:paraId="5E921710" w14:textId="77777777" w:rsidR="00473545" w:rsidRDefault="00473545">
    <w:pPr>
      <w:pStyle w:val="Header"/>
    </w:pPr>
  </w:p>
  <w:p w14:paraId="258BB002" w14:textId="77777777" w:rsidR="00473545" w:rsidRDefault="00473545">
    <w:pPr>
      <w:pStyle w:val="Header"/>
    </w:pPr>
  </w:p>
  <w:p w14:paraId="7AEC057B" w14:textId="77777777" w:rsidR="00473545" w:rsidRDefault="00473545">
    <w:pPr>
      <w:pStyle w:val="Header"/>
    </w:pPr>
  </w:p>
  <w:p w14:paraId="4B9B27D5" w14:textId="77777777" w:rsidR="00473545" w:rsidRDefault="00473545">
    <w:pPr>
      <w:pStyle w:val="Header"/>
    </w:pPr>
  </w:p>
  <w:p w14:paraId="1A5402CE" w14:textId="77777777" w:rsidR="00473545" w:rsidRPr="00473545" w:rsidRDefault="00473545" w:rsidP="00473545">
    <w:pPr>
      <w:pStyle w:val="Header"/>
      <w:tabs>
        <w:tab w:val="left" w:pos="7371"/>
      </w:tabs>
      <w:jc w:val="right"/>
      <w:rPr>
        <w:rFonts w:ascii="FS Me" w:hAnsi="FS Me"/>
        <w:sz w:val="22"/>
      </w:rPr>
    </w:pPr>
    <w:r>
      <w:rPr>
        <w:rFonts w:ascii="FS Me" w:hAnsi="FS Me"/>
        <w:sz w:val="22"/>
        <w:lang w:val="et"/>
      </w:rPr>
      <w:t>Munich Re äriühing</w:t>
    </w:r>
  </w:p>
  <w:p w14:paraId="23FC45F2" w14:textId="77777777" w:rsidR="00473545" w:rsidRDefault="00473545">
    <w:pPr>
      <w:pStyle w:val="Header"/>
    </w:pPr>
  </w:p>
  <w:p w14:paraId="201415BB" w14:textId="77777777" w:rsidR="00473545" w:rsidRDefault="00473545">
    <w:pPr>
      <w:pStyle w:val="Header"/>
    </w:pPr>
    <w:r>
      <w:rPr>
        <w:noProof/>
        <w:lang w:val="et"/>
      </w:rPr>
      <w:drawing>
        <wp:anchor distT="0" distB="0" distL="114300" distR="114300" simplePos="0" relativeHeight="251659264" behindDoc="0" locked="1" layoutInCell="1" allowOverlap="1" wp14:anchorId="02DEFCD5" wp14:editId="25308C22">
          <wp:simplePos x="0" y="0"/>
          <wp:positionH relativeFrom="page">
            <wp:posOffset>5506720</wp:posOffset>
          </wp:positionH>
          <wp:positionV relativeFrom="paragraph">
            <wp:posOffset>-802005</wp:posOffset>
          </wp:positionV>
          <wp:extent cx="1202646" cy="540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go_Wortmarke_Rot_RGB.svg"/>
                  <pic:cNvPicPr/>
                </pic:nvPicPr>
                <pic:blipFill>
                  <a:blip r:embed="rId1">
                    <a:extLst>
                      <a:ext uri="{96DAC541-7B7A-43D3-8B79-37D633B846F1}">
                        <asvg:svgBlip xmlns:asvg="http://schemas.microsoft.com/office/drawing/2016/SVG/main" r:embed="rId2"/>
                      </a:ext>
                    </a:extLst>
                  </a:blip>
                  <a:stretch>
                    <a:fillRect/>
                  </a:stretch>
                </pic:blipFill>
                <pic:spPr>
                  <a:xfrm>
                    <a:off x="0" y="0"/>
                    <a:ext cx="1202646"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5F60" w14:textId="77777777" w:rsidR="008E540C" w:rsidRDefault="008E540C">
    <w:pPr>
      <w:pStyle w:val="Header"/>
    </w:pPr>
  </w:p>
  <w:p w14:paraId="747CD5E4" w14:textId="77777777" w:rsidR="008E540C" w:rsidRDefault="008E540C">
    <w:pPr>
      <w:pStyle w:val="Header"/>
    </w:pPr>
  </w:p>
  <w:p w14:paraId="74267ADE" w14:textId="77777777" w:rsidR="008E540C" w:rsidRDefault="008E540C">
    <w:pPr>
      <w:pStyle w:val="Header"/>
    </w:pPr>
  </w:p>
  <w:p w14:paraId="03449E59" w14:textId="77777777" w:rsidR="008E540C" w:rsidRDefault="008E540C">
    <w:pPr>
      <w:pStyle w:val="Header"/>
    </w:pPr>
  </w:p>
  <w:p w14:paraId="7A7B6E02" w14:textId="77777777" w:rsidR="008E540C" w:rsidRDefault="008E540C">
    <w:pPr>
      <w:pStyle w:val="Header"/>
    </w:pPr>
  </w:p>
  <w:p w14:paraId="6C382CFA" w14:textId="77777777" w:rsidR="008E540C" w:rsidRPr="00473545" w:rsidRDefault="008E540C" w:rsidP="00473545">
    <w:pPr>
      <w:pStyle w:val="Header"/>
      <w:tabs>
        <w:tab w:val="left" w:pos="7371"/>
      </w:tabs>
      <w:jc w:val="right"/>
      <w:rPr>
        <w:rFonts w:ascii="FS Me" w:hAnsi="FS Me"/>
        <w:sz w:val="22"/>
      </w:rPr>
    </w:pPr>
    <w:r>
      <w:rPr>
        <w:rFonts w:ascii="FS Me" w:hAnsi="FS Me"/>
        <w:sz w:val="22"/>
        <w:lang w:val="et"/>
      </w:rPr>
      <w:t>Munich Re äriühing</w:t>
    </w:r>
  </w:p>
  <w:p w14:paraId="4222531A" w14:textId="77777777" w:rsidR="008E540C" w:rsidRDefault="008E540C">
    <w:pPr>
      <w:pStyle w:val="Header"/>
    </w:pPr>
  </w:p>
  <w:p w14:paraId="39DAF605" w14:textId="77777777" w:rsidR="008E540C" w:rsidRDefault="008E540C">
    <w:pPr>
      <w:pStyle w:val="Header"/>
    </w:pPr>
    <w:r>
      <w:rPr>
        <w:noProof/>
        <w:lang w:val="et"/>
      </w:rPr>
      <w:drawing>
        <wp:anchor distT="0" distB="0" distL="114300" distR="114300" simplePos="0" relativeHeight="251657216" behindDoc="0" locked="1" layoutInCell="1" allowOverlap="1" wp14:anchorId="201CF509" wp14:editId="70C65B2F">
          <wp:simplePos x="0" y="0"/>
          <wp:positionH relativeFrom="page">
            <wp:posOffset>8536305</wp:posOffset>
          </wp:positionH>
          <wp:positionV relativeFrom="paragraph">
            <wp:posOffset>-755650</wp:posOffset>
          </wp:positionV>
          <wp:extent cx="1202690" cy="53975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go_Wortmarke_Rot_RGB.svg"/>
                  <pic:cNvPicPr/>
                </pic:nvPicPr>
                <pic:blipFill>
                  <a:blip r:embed="rId1">
                    <a:extLst>
                      <a:ext uri="{96DAC541-7B7A-43D3-8B79-37D633B846F1}">
                        <asvg:svgBlip xmlns:asvg="http://schemas.microsoft.com/office/drawing/2016/SVG/main" r:embed="rId2"/>
                      </a:ext>
                    </a:extLst>
                  </a:blip>
                  <a:stretch>
                    <a:fillRect/>
                  </a:stretch>
                </pic:blipFill>
                <pic:spPr>
                  <a:xfrm>
                    <a:off x="0" y="0"/>
                    <a:ext cx="1202690"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37F8" w14:textId="77777777" w:rsidR="008E540C" w:rsidRDefault="008E540C">
    <w:pPr>
      <w:pStyle w:val="Header"/>
    </w:pPr>
  </w:p>
  <w:p w14:paraId="37E4DA5E" w14:textId="77777777" w:rsidR="008E540C" w:rsidRDefault="008E540C">
    <w:pPr>
      <w:pStyle w:val="Header"/>
    </w:pPr>
  </w:p>
  <w:p w14:paraId="619A279B" w14:textId="77777777" w:rsidR="008E540C" w:rsidRDefault="008E540C">
    <w:pPr>
      <w:pStyle w:val="Header"/>
    </w:pPr>
  </w:p>
  <w:p w14:paraId="71EE4EE1" w14:textId="77777777" w:rsidR="008E540C" w:rsidRDefault="008E540C">
    <w:pPr>
      <w:pStyle w:val="Header"/>
    </w:pPr>
  </w:p>
  <w:p w14:paraId="5E550B51" w14:textId="77777777" w:rsidR="008E540C" w:rsidRDefault="008E540C">
    <w:pPr>
      <w:pStyle w:val="Header"/>
    </w:pPr>
  </w:p>
  <w:p w14:paraId="7FA00CBF" w14:textId="77777777" w:rsidR="008E540C" w:rsidRPr="00473545" w:rsidRDefault="008E540C" w:rsidP="00473545">
    <w:pPr>
      <w:pStyle w:val="Header"/>
      <w:tabs>
        <w:tab w:val="left" w:pos="7371"/>
      </w:tabs>
      <w:jc w:val="right"/>
      <w:rPr>
        <w:rFonts w:ascii="FS Me" w:hAnsi="FS Me"/>
        <w:sz w:val="22"/>
      </w:rPr>
    </w:pPr>
    <w:r>
      <w:rPr>
        <w:rFonts w:ascii="FS Me" w:hAnsi="FS Me"/>
        <w:sz w:val="22"/>
        <w:lang w:val="et"/>
      </w:rPr>
      <w:t>Munich Re äriühing</w:t>
    </w:r>
  </w:p>
  <w:p w14:paraId="3A15F1ED" w14:textId="77777777" w:rsidR="008E540C" w:rsidRDefault="008E540C">
    <w:pPr>
      <w:pStyle w:val="Header"/>
    </w:pPr>
  </w:p>
  <w:p w14:paraId="76EED25B" w14:textId="77777777" w:rsidR="008E540C" w:rsidRDefault="008E540C">
    <w:pPr>
      <w:pStyle w:val="Header"/>
    </w:pPr>
    <w:r>
      <w:rPr>
        <w:noProof/>
        <w:lang w:val="et"/>
      </w:rPr>
      <w:drawing>
        <wp:anchor distT="0" distB="0" distL="114300" distR="114300" simplePos="0" relativeHeight="251663360" behindDoc="0" locked="1" layoutInCell="1" allowOverlap="1" wp14:anchorId="4308F547" wp14:editId="35810D0A">
          <wp:simplePos x="0" y="0"/>
          <wp:positionH relativeFrom="page">
            <wp:posOffset>5531485</wp:posOffset>
          </wp:positionH>
          <wp:positionV relativeFrom="paragraph">
            <wp:posOffset>-755650</wp:posOffset>
          </wp:positionV>
          <wp:extent cx="1202690" cy="5397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go_Wortmarke_Rot_RGB.svg"/>
                  <pic:cNvPicPr/>
                </pic:nvPicPr>
                <pic:blipFill>
                  <a:blip r:embed="rId1">
                    <a:extLst>
                      <a:ext uri="{96DAC541-7B7A-43D3-8B79-37D633B846F1}">
                        <asvg:svgBlip xmlns:asvg="http://schemas.microsoft.com/office/drawing/2016/SVG/main" r:embed="rId2"/>
                      </a:ext>
                    </a:extLst>
                  </a:blip>
                  <a:stretch>
                    <a:fillRect/>
                  </a:stretch>
                </pic:blipFill>
                <pic:spPr>
                  <a:xfrm>
                    <a:off x="0" y="0"/>
                    <a:ext cx="1202690"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2D64"/>
    <w:multiLevelType w:val="hybridMultilevel"/>
    <w:tmpl w:val="30384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86456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C13B96"/>
    <w:multiLevelType w:val="hybridMultilevel"/>
    <w:tmpl w:val="3454F354"/>
    <w:lvl w:ilvl="0" w:tplc="629EA4D0">
      <w:numFmt w:val="bullet"/>
      <w:lvlText w:val="•"/>
      <w:lvlJc w:val="left"/>
      <w:pPr>
        <w:ind w:left="1080" w:hanging="720"/>
      </w:pPr>
      <w:rPr>
        <w:rFonts w:ascii="FS Me" w:eastAsiaTheme="minorHAnsi" w:hAnsi="FS Me"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A00F11"/>
    <w:multiLevelType w:val="hybridMultilevel"/>
    <w:tmpl w:val="5FEA1758"/>
    <w:lvl w:ilvl="0" w:tplc="415A6B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8001AC"/>
    <w:multiLevelType w:val="hybridMultilevel"/>
    <w:tmpl w:val="A5146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282A12"/>
    <w:multiLevelType w:val="hybridMultilevel"/>
    <w:tmpl w:val="83FA9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E93A26"/>
    <w:multiLevelType w:val="hybridMultilevel"/>
    <w:tmpl w:val="FCC47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59135F"/>
    <w:multiLevelType w:val="hybridMultilevel"/>
    <w:tmpl w:val="FC2822F6"/>
    <w:lvl w:ilvl="0" w:tplc="EA16E72A">
      <w:start w:val="4"/>
      <w:numFmt w:val="bullet"/>
      <w:lvlText w:val=""/>
      <w:lvlJc w:val="left"/>
      <w:pPr>
        <w:ind w:left="720" w:hanging="360"/>
      </w:pPr>
      <w:rPr>
        <w:rFonts w:ascii="Wingdings" w:eastAsiaTheme="minorHAnsi" w:hAnsi="Wingdings" w:cstheme="minorBidi" w:hint="default"/>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5464A6C"/>
    <w:multiLevelType w:val="hybridMultilevel"/>
    <w:tmpl w:val="3DCE691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7E304F7"/>
    <w:multiLevelType w:val="hybridMultilevel"/>
    <w:tmpl w:val="59F6C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6761314">
    <w:abstractNumId w:val="1"/>
  </w:num>
  <w:num w:numId="2" w16cid:durableId="1313408452">
    <w:abstractNumId w:val="1"/>
  </w:num>
  <w:num w:numId="3" w16cid:durableId="726033510">
    <w:abstractNumId w:val="1"/>
  </w:num>
  <w:num w:numId="4" w16cid:durableId="731656413">
    <w:abstractNumId w:val="1"/>
  </w:num>
  <w:num w:numId="5" w16cid:durableId="547112375">
    <w:abstractNumId w:val="1"/>
  </w:num>
  <w:num w:numId="6" w16cid:durableId="1384330393">
    <w:abstractNumId w:val="1"/>
  </w:num>
  <w:num w:numId="7" w16cid:durableId="615718420">
    <w:abstractNumId w:val="1"/>
  </w:num>
  <w:num w:numId="8" w16cid:durableId="1699895011">
    <w:abstractNumId w:val="1"/>
  </w:num>
  <w:num w:numId="9" w16cid:durableId="320424756">
    <w:abstractNumId w:val="1"/>
  </w:num>
  <w:num w:numId="10" w16cid:durableId="232863001">
    <w:abstractNumId w:val="1"/>
  </w:num>
  <w:num w:numId="11" w16cid:durableId="1416324306">
    <w:abstractNumId w:val="9"/>
  </w:num>
  <w:num w:numId="12" w16cid:durableId="297417347">
    <w:abstractNumId w:val="2"/>
  </w:num>
  <w:num w:numId="13" w16cid:durableId="1716343307">
    <w:abstractNumId w:val="4"/>
  </w:num>
  <w:num w:numId="14" w16cid:durableId="199437858">
    <w:abstractNumId w:val="6"/>
  </w:num>
  <w:num w:numId="15" w16cid:durableId="625163732">
    <w:abstractNumId w:val="0"/>
  </w:num>
  <w:num w:numId="16" w16cid:durableId="69474884">
    <w:abstractNumId w:val="7"/>
  </w:num>
  <w:num w:numId="17" w16cid:durableId="1813015184">
    <w:abstractNumId w:val="5"/>
  </w:num>
  <w:num w:numId="18" w16cid:durableId="1836526277">
    <w:abstractNumId w:val="3"/>
  </w:num>
  <w:num w:numId="19" w16cid:durableId="12514237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545"/>
    <w:rsid w:val="00011C46"/>
    <w:rsid w:val="000200A0"/>
    <w:rsid w:val="00030CD9"/>
    <w:rsid w:val="00033F22"/>
    <w:rsid w:val="0003438B"/>
    <w:rsid w:val="000354A5"/>
    <w:rsid w:val="00040C23"/>
    <w:rsid w:val="000503DA"/>
    <w:rsid w:val="0005719B"/>
    <w:rsid w:val="000631F4"/>
    <w:rsid w:val="00063DC4"/>
    <w:rsid w:val="00091E1D"/>
    <w:rsid w:val="000977F0"/>
    <w:rsid w:val="000A1BEE"/>
    <w:rsid w:val="000A1E9F"/>
    <w:rsid w:val="000A562D"/>
    <w:rsid w:val="000A57EE"/>
    <w:rsid w:val="000C71AA"/>
    <w:rsid w:val="000E4969"/>
    <w:rsid w:val="000F714F"/>
    <w:rsid w:val="00105B4E"/>
    <w:rsid w:val="001164C0"/>
    <w:rsid w:val="001216F4"/>
    <w:rsid w:val="0013353A"/>
    <w:rsid w:val="00136C06"/>
    <w:rsid w:val="00144F39"/>
    <w:rsid w:val="00147241"/>
    <w:rsid w:val="00187579"/>
    <w:rsid w:val="00187DC7"/>
    <w:rsid w:val="00192124"/>
    <w:rsid w:val="00197169"/>
    <w:rsid w:val="001A290A"/>
    <w:rsid w:val="001D1E11"/>
    <w:rsid w:val="001E4A58"/>
    <w:rsid w:val="00212DC0"/>
    <w:rsid w:val="00252982"/>
    <w:rsid w:val="00261199"/>
    <w:rsid w:val="002635D0"/>
    <w:rsid w:val="00274F03"/>
    <w:rsid w:val="00275CDB"/>
    <w:rsid w:val="002768C8"/>
    <w:rsid w:val="00282394"/>
    <w:rsid w:val="002826FB"/>
    <w:rsid w:val="00293ABA"/>
    <w:rsid w:val="002946DB"/>
    <w:rsid w:val="0029661E"/>
    <w:rsid w:val="00297F38"/>
    <w:rsid w:val="002C5BD3"/>
    <w:rsid w:val="002D27AD"/>
    <w:rsid w:val="002D6352"/>
    <w:rsid w:val="00300368"/>
    <w:rsid w:val="003144ED"/>
    <w:rsid w:val="00343DED"/>
    <w:rsid w:val="0035238F"/>
    <w:rsid w:val="00354BEF"/>
    <w:rsid w:val="0039194A"/>
    <w:rsid w:val="00396403"/>
    <w:rsid w:val="003A0895"/>
    <w:rsid w:val="003C243D"/>
    <w:rsid w:val="003E3590"/>
    <w:rsid w:val="003E5FBE"/>
    <w:rsid w:val="003F1676"/>
    <w:rsid w:val="00403B63"/>
    <w:rsid w:val="00411C9B"/>
    <w:rsid w:val="004140B2"/>
    <w:rsid w:val="00424F95"/>
    <w:rsid w:val="004271D5"/>
    <w:rsid w:val="004302B5"/>
    <w:rsid w:val="00430B1B"/>
    <w:rsid w:val="004361A9"/>
    <w:rsid w:val="0044576C"/>
    <w:rsid w:val="00453C68"/>
    <w:rsid w:val="00461815"/>
    <w:rsid w:val="00464301"/>
    <w:rsid w:val="00470ACC"/>
    <w:rsid w:val="00473545"/>
    <w:rsid w:val="004903B0"/>
    <w:rsid w:val="004A1333"/>
    <w:rsid w:val="004B10EA"/>
    <w:rsid w:val="004B4270"/>
    <w:rsid w:val="004C3CFD"/>
    <w:rsid w:val="004E4E50"/>
    <w:rsid w:val="004F645A"/>
    <w:rsid w:val="00506F87"/>
    <w:rsid w:val="00507662"/>
    <w:rsid w:val="00516A19"/>
    <w:rsid w:val="00517A25"/>
    <w:rsid w:val="00545514"/>
    <w:rsid w:val="00560905"/>
    <w:rsid w:val="005712CA"/>
    <w:rsid w:val="0058316F"/>
    <w:rsid w:val="0058518F"/>
    <w:rsid w:val="0058526C"/>
    <w:rsid w:val="00586401"/>
    <w:rsid w:val="005A3E95"/>
    <w:rsid w:val="005C1843"/>
    <w:rsid w:val="005D50DE"/>
    <w:rsid w:val="005E2A88"/>
    <w:rsid w:val="005F04DD"/>
    <w:rsid w:val="00614961"/>
    <w:rsid w:val="00663171"/>
    <w:rsid w:val="0067209E"/>
    <w:rsid w:val="00685B2E"/>
    <w:rsid w:val="00694E9A"/>
    <w:rsid w:val="00695244"/>
    <w:rsid w:val="00695880"/>
    <w:rsid w:val="006E0663"/>
    <w:rsid w:val="006E3E4F"/>
    <w:rsid w:val="00700F6D"/>
    <w:rsid w:val="00701722"/>
    <w:rsid w:val="007137B3"/>
    <w:rsid w:val="00713A60"/>
    <w:rsid w:val="00715F5E"/>
    <w:rsid w:val="00717C1B"/>
    <w:rsid w:val="00717CB3"/>
    <w:rsid w:val="0072156D"/>
    <w:rsid w:val="007507C0"/>
    <w:rsid w:val="007525BD"/>
    <w:rsid w:val="00773CE1"/>
    <w:rsid w:val="00790332"/>
    <w:rsid w:val="007B2CEC"/>
    <w:rsid w:val="007B4A80"/>
    <w:rsid w:val="007B5581"/>
    <w:rsid w:val="007B565B"/>
    <w:rsid w:val="007B6090"/>
    <w:rsid w:val="007E0CBF"/>
    <w:rsid w:val="007E20F8"/>
    <w:rsid w:val="007E6A18"/>
    <w:rsid w:val="007F353D"/>
    <w:rsid w:val="007F5FE2"/>
    <w:rsid w:val="007F7693"/>
    <w:rsid w:val="008138C8"/>
    <w:rsid w:val="008166EE"/>
    <w:rsid w:val="0082769E"/>
    <w:rsid w:val="00841ADA"/>
    <w:rsid w:val="00842D8C"/>
    <w:rsid w:val="00843AAF"/>
    <w:rsid w:val="00855C14"/>
    <w:rsid w:val="0087143D"/>
    <w:rsid w:val="00881E9C"/>
    <w:rsid w:val="00886280"/>
    <w:rsid w:val="008877B2"/>
    <w:rsid w:val="00897646"/>
    <w:rsid w:val="008B0B1E"/>
    <w:rsid w:val="008B419B"/>
    <w:rsid w:val="008B7144"/>
    <w:rsid w:val="008B7631"/>
    <w:rsid w:val="008B7C56"/>
    <w:rsid w:val="008D28F9"/>
    <w:rsid w:val="008D2D68"/>
    <w:rsid w:val="008E4E0D"/>
    <w:rsid w:val="008E540C"/>
    <w:rsid w:val="00912CB2"/>
    <w:rsid w:val="00921C29"/>
    <w:rsid w:val="00932B6F"/>
    <w:rsid w:val="00944237"/>
    <w:rsid w:val="0094451F"/>
    <w:rsid w:val="00956184"/>
    <w:rsid w:val="00957664"/>
    <w:rsid w:val="00961950"/>
    <w:rsid w:val="00964D88"/>
    <w:rsid w:val="009660DC"/>
    <w:rsid w:val="00972A91"/>
    <w:rsid w:val="00993B71"/>
    <w:rsid w:val="00993DAC"/>
    <w:rsid w:val="009D094B"/>
    <w:rsid w:val="009D2184"/>
    <w:rsid w:val="009D3217"/>
    <w:rsid w:val="009D4096"/>
    <w:rsid w:val="009D7BFC"/>
    <w:rsid w:val="00A020B8"/>
    <w:rsid w:val="00A10A0D"/>
    <w:rsid w:val="00A23F82"/>
    <w:rsid w:val="00A35215"/>
    <w:rsid w:val="00A41141"/>
    <w:rsid w:val="00A56598"/>
    <w:rsid w:val="00A56DE9"/>
    <w:rsid w:val="00A6137F"/>
    <w:rsid w:val="00A7506B"/>
    <w:rsid w:val="00A93597"/>
    <w:rsid w:val="00A940C7"/>
    <w:rsid w:val="00AC3BAE"/>
    <w:rsid w:val="00AD5AEA"/>
    <w:rsid w:val="00AE4A1C"/>
    <w:rsid w:val="00AF094A"/>
    <w:rsid w:val="00AF5006"/>
    <w:rsid w:val="00B012A6"/>
    <w:rsid w:val="00B03E96"/>
    <w:rsid w:val="00B114F1"/>
    <w:rsid w:val="00B2739D"/>
    <w:rsid w:val="00B277C3"/>
    <w:rsid w:val="00B27C13"/>
    <w:rsid w:val="00B37045"/>
    <w:rsid w:val="00B463F0"/>
    <w:rsid w:val="00B66955"/>
    <w:rsid w:val="00B726B5"/>
    <w:rsid w:val="00B911BF"/>
    <w:rsid w:val="00BB25DA"/>
    <w:rsid w:val="00BC5C0D"/>
    <w:rsid w:val="00BD03C3"/>
    <w:rsid w:val="00BD318E"/>
    <w:rsid w:val="00BD696C"/>
    <w:rsid w:val="00BE072E"/>
    <w:rsid w:val="00BE3AAD"/>
    <w:rsid w:val="00BE5828"/>
    <w:rsid w:val="00BF2969"/>
    <w:rsid w:val="00BF7DDE"/>
    <w:rsid w:val="00C0297D"/>
    <w:rsid w:val="00C056ED"/>
    <w:rsid w:val="00C068EF"/>
    <w:rsid w:val="00C314BE"/>
    <w:rsid w:val="00C33A8A"/>
    <w:rsid w:val="00C344F1"/>
    <w:rsid w:val="00C40969"/>
    <w:rsid w:val="00C4571E"/>
    <w:rsid w:val="00C4703E"/>
    <w:rsid w:val="00C564E3"/>
    <w:rsid w:val="00C64186"/>
    <w:rsid w:val="00C65019"/>
    <w:rsid w:val="00C72365"/>
    <w:rsid w:val="00C725DE"/>
    <w:rsid w:val="00C929A8"/>
    <w:rsid w:val="00C979C5"/>
    <w:rsid w:val="00CA642D"/>
    <w:rsid w:val="00CB28C4"/>
    <w:rsid w:val="00CD7627"/>
    <w:rsid w:val="00CD7B30"/>
    <w:rsid w:val="00D14302"/>
    <w:rsid w:val="00D2169B"/>
    <w:rsid w:val="00D45EE8"/>
    <w:rsid w:val="00D4731D"/>
    <w:rsid w:val="00D552DA"/>
    <w:rsid w:val="00D55D6D"/>
    <w:rsid w:val="00D57CBD"/>
    <w:rsid w:val="00D63D96"/>
    <w:rsid w:val="00D64208"/>
    <w:rsid w:val="00D90723"/>
    <w:rsid w:val="00D97F45"/>
    <w:rsid w:val="00DB1A6E"/>
    <w:rsid w:val="00DB5DFE"/>
    <w:rsid w:val="00DC4872"/>
    <w:rsid w:val="00DF235F"/>
    <w:rsid w:val="00E02A29"/>
    <w:rsid w:val="00E15A5E"/>
    <w:rsid w:val="00E1747F"/>
    <w:rsid w:val="00E33531"/>
    <w:rsid w:val="00E47CC9"/>
    <w:rsid w:val="00E620C5"/>
    <w:rsid w:val="00E96E22"/>
    <w:rsid w:val="00ED120B"/>
    <w:rsid w:val="00ED12E5"/>
    <w:rsid w:val="00EE150C"/>
    <w:rsid w:val="00EE7EBB"/>
    <w:rsid w:val="00EF353A"/>
    <w:rsid w:val="00F02E0C"/>
    <w:rsid w:val="00F04482"/>
    <w:rsid w:val="00F0692C"/>
    <w:rsid w:val="00F10BC2"/>
    <w:rsid w:val="00F45195"/>
    <w:rsid w:val="00F4562B"/>
    <w:rsid w:val="00F503E9"/>
    <w:rsid w:val="00F938D7"/>
    <w:rsid w:val="00FD16E1"/>
    <w:rsid w:val="00FD7C0A"/>
    <w:rsid w:val="00FE06BC"/>
    <w:rsid w:val="00FF6B21"/>
    <w:rsid w:val="00FF74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61AD"/>
  <w15:docId w15:val="{FD763B73-111F-4F3B-A226-5E4670E6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124"/>
  </w:style>
  <w:style w:type="paragraph" w:styleId="Heading1">
    <w:name w:val="heading 1"/>
    <w:basedOn w:val="Normal"/>
    <w:next w:val="Normal"/>
    <w:link w:val="Heading1Char"/>
    <w:uiPriority w:val="9"/>
    <w:qFormat/>
    <w:rsid w:val="00C314BE"/>
    <w:pPr>
      <w:keepNext/>
      <w:keepLines/>
      <w:pBdr>
        <w:bottom w:val="single" w:sz="4" w:space="1" w:color="892737" w:themeColor="accent1"/>
      </w:pBdr>
      <w:spacing w:before="400" w:after="40"/>
      <w:outlineLvl w:val="0"/>
    </w:pPr>
    <w:rPr>
      <w:rFonts w:asciiTheme="majorHAnsi" w:eastAsiaTheme="majorEastAsia" w:hAnsiTheme="majorHAnsi" w:cstheme="majorBidi"/>
      <w:color w:val="661D29" w:themeColor="accent1" w:themeShade="BF"/>
      <w:sz w:val="36"/>
      <w:szCs w:val="36"/>
    </w:rPr>
  </w:style>
  <w:style w:type="paragraph" w:styleId="Heading2">
    <w:name w:val="heading 2"/>
    <w:basedOn w:val="Normal"/>
    <w:next w:val="Normal"/>
    <w:link w:val="Heading2Char"/>
    <w:uiPriority w:val="9"/>
    <w:unhideWhenUsed/>
    <w:qFormat/>
    <w:rsid w:val="00C314BE"/>
    <w:pPr>
      <w:keepNext/>
      <w:keepLines/>
      <w:spacing w:before="160"/>
      <w:outlineLvl w:val="1"/>
    </w:pPr>
    <w:rPr>
      <w:rFonts w:asciiTheme="majorHAnsi" w:eastAsiaTheme="majorEastAsia" w:hAnsiTheme="majorHAnsi" w:cstheme="majorBidi"/>
      <w:color w:val="661D29" w:themeColor="accent1" w:themeShade="BF"/>
      <w:sz w:val="28"/>
      <w:szCs w:val="28"/>
    </w:rPr>
  </w:style>
  <w:style w:type="paragraph" w:styleId="Heading3">
    <w:name w:val="heading 3"/>
    <w:basedOn w:val="Normal"/>
    <w:next w:val="Normal"/>
    <w:link w:val="Heading3Char"/>
    <w:uiPriority w:val="9"/>
    <w:unhideWhenUsed/>
    <w:qFormat/>
    <w:rsid w:val="00C314BE"/>
    <w:pPr>
      <w:keepNext/>
      <w:keepLines/>
      <w:spacing w:before="80"/>
      <w:outlineLvl w:val="2"/>
    </w:pPr>
    <w:rPr>
      <w:rFonts w:asciiTheme="majorHAnsi" w:eastAsiaTheme="majorEastAsia" w:hAnsiTheme="majorHAnsi" w:cstheme="majorBidi"/>
      <w:color w:val="6F6F6F" w:themeColor="text1" w:themeTint="BF"/>
      <w:sz w:val="26"/>
      <w:szCs w:val="26"/>
    </w:rPr>
  </w:style>
  <w:style w:type="paragraph" w:styleId="Heading4">
    <w:name w:val="heading 4"/>
    <w:basedOn w:val="Normal"/>
    <w:next w:val="Normal"/>
    <w:link w:val="Heading4Char"/>
    <w:uiPriority w:val="9"/>
    <w:unhideWhenUsed/>
    <w:qFormat/>
    <w:rsid w:val="00C314BE"/>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C314BE"/>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C314BE"/>
    <w:pPr>
      <w:keepNext/>
      <w:keepLines/>
      <w:spacing w:before="80"/>
      <w:outlineLvl w:val="5"/>
    </w:pPr>
    <w:rPr>
      <w:rFonts w:asciiTheme="majorHAnsi" w:eastAsiaTheme="majorEastAsia" w:hAnsiTheme="majorHAnsi" w:cstheme="majorBidi"/>
      <w:color w:val="828282" w:themeColor="text1" w:themeTint="A6"/>
    </w:rPr>
  </w:style>
  <w:style w:type="paragraph" w:styleId="Heading7">
    <w:name w:val="heading 7"/>
    <w:basedOn w:val="Normal"/>
    <w:next w:val="Normal"/>
    <w:link w:val="Heading7Char"/>
    <w:uiPriority w:val="9"/>
    <w:semiHidden/>
    <w:unhideWhenUsed/>
    <w:qFormat/>
    <w:rsid w:val="00C314BE"/>
    <w:pPr>
      <w:keepNext/>
      <w:keepLines/>
      <w:spacing w:before="80"/>
      <w:outlineLvl w:val="6"/>
    </w:pPr>
    <w:rPr>
      <w:rFonts w:asciiTheme="majorHAnsi" w:eastAsiaTheme="majorEastAsia" w:hAnsiTheme="majorHAnsi" w:cstheme="majorBidi"/>
      <w:i/>
      <w:iCs/>
      <w:color w:val="828282" w:themeColor="text1" w:themeTint="A6"/>
    </w:rPr>
  </w:style>
  <w:style w:type="paragraph" w:styleId="Heading8">
    <w:name w:val="heading 8"/>
    <w:basedOn w:val="Normal"/>
    <w:next w:val="Normal"/>
    <w:link w:val="Heading8Char"/>
    <w:uiPriority w:val="9"/>
    <w:semiHidden/>
    <w:unhideWhenUsed/>
    <w:qFormat/>
    <w:rsid w:val="00C314BE"/>
    <w:pPr>
      <w:keepNext/>
      <w:keepLines/>
      <w:spacing w:before="80"/>
      <w:outlineLvl w:val="7"/>
    </w:pPr>
    <w:rPr>
      <w:rFonts w:asciiTheme="majorHAnsi" w:eastAsiaTheme="majorEastAsia" w:hAnsiTheme="majorHAnsi" w:cstheme="majorBidi"/>
      <w:smallCaps/>
      <w:color w:val="828282" w:themeColor="text1" w:themeTint="A6"/>
    </w:rPr>
  </w:style>
  <w:style w:type="paragraph" w:styleId="Heading9">
    <w:name w:val="heading 9"/>
    <w:basedOn w:val="Normal"/>
    <w:next w:val="Normal"/>
    <w:link w:val="Heading9Char"/>
    <w:uiPriority w:val="9"/>
    <w:semiHidden/>
    <w:unhideWhenUsed/>
    <w:qFormat/>
    <w:rsid w:val="00C314BE"/>
    <w:pPr>
      <w:keepNext/>
      <w:keepLines/>
      <w:spacing w:before="80"/>
      <w:outlineLvl w:val="8"/>
    </w:pPr>
    <w:rPr>
      <w:rFonts w:asciiTheme="majorHAnsi" w:eastAsiaTheme="majorEastAsia" w:hAnsiTheme="majorHAnsi" w:cstheme="majorBidi"/>
      <w:i/>
      <w:iCs/>
      <w:smallCaps/>
      <w:color w:val="828282"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4BE"/>
    <w:rPr>
      <w:rFonts w:asciiTheme="majorHAnsi" w:eastAsiaTheme="majorEastAsia" w:hAnsiTheme="majorHAnsi" w:cstheme="majorBidi"/>
      <w:color w:val="661D29" w:themeColor="accent1" w:themeShade="BF"/>
      <w:sz w:val="36"/>
      <w:szCs w:val="36"/>
    </w:rPr>
  </w:style>
  <w:style w:type="character" w:customStyle="1" w:styleId="Heading2Char">
    <w:name w:val="Heading 2 Char"/>
    <w:basedOn w:val="DefaultParagraphFont"/>
    <w:link w:val="Heading2"/>
    <w:uiPriority w:val="9"/>
    <w:rsid w:val="00C314BE"/>
    <w:rPr>
      <w:rFonts w:asciiTheme="majorHAnsi" w:eastAsiaTheme="majorEastAsia" w:hAnsiTheme="majorHAnsi" w:cstheme="majorBidi"/>
      <w:color w:val="661D29" w:themeColor="accent1" w:themeShade="BF"/>
      <w:sz w:val="28"/>
      <w:szCs w:val="28"/>
    </w:rPr>
  </w:style>
  <w:style w:type="character" w:customStyle="1" w:styleId="Heading3Char">
    <w:name w:val="Heading 3 Char"/>
    <w:basedOn w:val="DefaultParagraphFont"/>
    <w:link w:val="Heading3"/>
    <w:uiPriority w:val="9"/>
    <w:rsid w:val="00C314BE"/>
    <w:rPr>
      <w:rFonts w:asciiTheme="majorHAnsi" w:eastAsiaTheme="majorEastAsia" w:hAnsiTheme="majorHAnsi" w:cstheme="majorBidi"/>
      <w:color w:val="6F6F6F" w:themeColor="text1" w:themeTint="BF"/>
      <w:sz w:val="26"/>
      <w:szCs w:val="26"/>
    </w:rPr>
  </w:style>
  <w:style w:type="character" w:customStyle="1" w:styleId="Heading4Char">
    <w:name w:val="Heading 4 Char"/>
    <w:basedOn w:val="DefaultParagraphFont"/>
    <w:link w:val="Heading4"/>
    <w:uiPriority w:val="9"/>
    <w:rsid w:val="00C314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C314BE"/>
    <w:rPr>
      <w:rFonts w:asciiTheme="majorHAnsi" w:eastAsiaTheme="majorEastAsia" w:hAnsiTheme="majorHAnsi" w:cstheme="majorBidi"/>
      <w:i/>
      <w:iCs/>
      <w:sz w:val="22"/>
      <w:szCs w:val="22"/>
    </w:rPr>
  </w:style>
  <w:style w:type="paragraph" w:styleId="Title">
    <w:name w:val="Title"/>
    <w:basedOn w:val="Normal"/>
    <w:next w:val="Normal"/>
    <w:link w:val="TitleChar"/>
    <w:uiPriority w:val="10"/>
    <w:qFormat/>
    <w:rsid w:val="00C314BE"/>
    <w:pPr>
      <w:contextualSpacing/>
    </w:pPr>
    <w:rPr>
      <w:rFonts w:asciiTheme="majorHAnsi" w:eastAsiaTheme="majorEastAsia" w:hAnsiTheme="majorHAnsi" w:cstheme="majorBidi"/>
      <w:color w:val="661D29" w:themeColor="accent1" w:themeShade="BF"/>
      <w:spacing w:val="-7"/>
      <w:sz w:val="80"/>
      <w:szCs w:val="80"/>
    </w:rPr>
  </w:style>
  <w:style w:type="character" w:customStyle="1" w:styleId="TitleChar">
    <w:name w:val="Title Char"/>
    <w:basedOn w:val="DefaultParagraphFont"/>
    <w:link w:val="Title"/>
    <w:uiPriority w:val="10"/>
    <w:rsid w:val="00C314BE"/>
    <w:rPr>
      <w:rFonts w:asciiTheme="majorHAnsi" w:eastAsiaTheme="majorEastAsia" w:hAnsiTheme="majorHAnsi" w:cstheme="majorBidi"/>
      <w:color w:val="661D29" w:themeColor="accent1" w:themeShade="BF"/>
      <w:spacing w:val="-7"/>
      <w:sz w:val="80"/>
      <w:szCs w:val="80"/>
    </w:rPr>
  </w:style>
  <w:style w:type="paragraph" w:styleId="Subtitle">
    <w:name w:val="Subtitle"/>
    <w:basedOn w:val="Normal"/>
    <w:next w:val="Normal"/>
    <w:link w:val="SubtitleChar"/>
    <w:uiPriority w:val="11"/>
    <w:qFormat/>
    <w:rsid w:val="00C314BE"/>
    <w:pPr>
      <w:numPr>
        <w:ilvl w:val="1"/>
      </w:numPr>
      <w:spacing w:after="240"/>
    </w:pPr>
    <w:rPr>
      <w:rFonts w:asciiTheme="majorHAnsi" w:eastAsiaTheme="majorEastAsia" w:hAnsiTheme="majorHAnsi" w:cstheme="majorBidi"/>
      <w:color w:val="6F6F6F" w:themeColor="text1" w:themeTint="BF"/>
      <w:sz w:val="30"/>
      <w:szCs w:val="30"/>
    </w:rPr>
  </w:style>
  <w:style w:type="character" w:customStyle="1" w:styleId="SubtitleChar">
    <w:name w:val="Subtitle Char"/>
    <w:basedOn w:val="DefaultParagraphFont"/>
    <w:link w:val="Subtitle"/>
    <w:uiPriority w:val="11"/>
    <w:rsid w:val="00C314BE"/>
    <w:rPr>
      <w:rFonts w:asciiTheme="majorHAnsi" w:eastAsiaTheme="majorEastAsia" w:hAnsiTheme="majorHAnsi" w:cstheme="majorBidi"/>
      <w:color w:val="6F6F6F" w:themeColor="text1" w:themeTint="BF"/>
      <w:sz w:val="30"/>
      <w:szCs w:val="30"/>
    </w:rPr>
  </w:style>
  <w:style w:type="character" w:styleId="SubtleEmphasis">
    <w:name w:val="Subtle Emphasis"/>
    <w:basedOn w:val="DefaultParagraphFont"/>
    <w:uiPriority w:val="19"/>
    <w:qFormat/>
    <w:rsid w:val="00C314BE"/>
    <w:rPr>
      <w:i/>
      <w:iCs/>
      <w:color w:val="828282" w:themeColor="text1" w:themeTint="A6"/>
    </w:rPr>
  </w:style>
  <w:style w:type="character" w:styleId="IntenseEmphasis">
    <w:name w:val="Intense Emphasis"/>
    <w:basedOn w:val="DefaultParagraphFont"/>
    <w:uiPriority w:val="21"/>
    <w:qFormat/>
    <w:rsid w:val="00C314BE"/>
    <w:rPr>
      <w:b/>
      <w:bCs/>
      <w:i/>
      <w:iCs/>
    </w:rPr>
  </w:style>
  <w:style w:type="character" w:styleId="Strong">
    <w:name w:val="Strong"/>
    <w:basedOn w:val="DefaultParagraphFont"/>
    <w:uiPriority w:val="22"/>
    <w:qFormat/>
    <w:rsid w:val="00C314BE"/>
    <w:rPr>
      <w:b/>
      <w:bCs/>
    </w:rPr>
  </w:style>
  <w:style w:type="character" w:styleId="SubtleReference">
    <w:name w:val="Subtle Reference"/>
    <w:basedOn w:val="DefaultParagraphFont"/>
    <w:uiPriority w:val="31"/>
    <w:qFormat/>
    <w:rsid w:val="00C314BE"/>
    <w:rPr>
      <w:smallCaps/>
      <w:color w:val="6F6F6F" w:themeColor="text1" w:themeTint="BF"/>
    </w:rPr>
  </w:style>
  <w:style w:type="character" w:styleId="IntenseReference">
    <w:name w:val="Intense Reference"/>
    <w:basedOn w:val="DefaultParagraphFont"/>
    <w:uiPriority w:val="32"/>
    <w:qFormat/>
    <w:rsid w:val="00C314BE"/>
    <w:rPr>
      <w:b/>
      <w:bCs/>
      <w:smallCaps/>
      <w:u w:val="single"/>
    </w:rPr>
  </w:style>
  <w:style w:type="character" w:styleId="BookTitle">
    <w:name w:val="Book Title"/>
    <w:basedOn w:val="DefaultParagraphFont"/>
    <w:uiPriority w:val="33"/>
    <w:qFormat/>
    <w:rsid w:val="00C314BE"/>
    <w:rPr>
      <w:b/>
      <w:bCs/>
      <w:smallCaps/>
    </w:rPr>
  </w:style>
  <w:style w:type="table" w:styleId="TableGrid">
    <w:name w:val="Table Grid"/>
    <w:basedOn w:val="TableNormal"/>
    <w:uiPriority w:val="39"/>
    <w:rsid w:val="00816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8166EE"/>
    <w:tblPr>
      <w:tblStyleRowBandSize w:val="1"/>
      <w:tblStyleColBandSize w:val="1"/>
      <w:tblBorders>
        <w:top w:val="single" w:sz="2" w:space="0" w:color="BBB8B4" w:themeColor="accent4" w:themeTint="99"/>
        <w:bottom w:val="single" w:sz="2" w:space="0" w:color="BBB8B4" w:themeColor="accent4" w:themeTint="99"/>
        <w:insideH w:val="single" w:sz="2" w:space="0" w:color="BBB8B4" w:themeColor="accent4" w:themeTint="99"/>
        <w:insideV w:val="single" w:sz="2" w:space="0" w:color="BBB8B4" w:themeColor="accent4" w:themeTint="99"/>
      </w:tblBorders>
    </w:tblPr>
    <w:tblStylePr w:type="firstRow">
      <w:rPr>
        <w:b/>
        <w:bCs/>
      </w:rPr>
      <w:tblPr/>
      <w:tcPr>
        <w:tcBorders>
          <w:top w:val="nil"/>
          <w:bottom w:val="single" w:sz="12" w:space="0" w:color="BBB8B4" w:themeColor="accent4" w:themeTint="99"/>
          <w:insideH w:val="nil"/>
          <w:insideV w:val="nil"/>
        </w:tcBorders>
        <w:shd w:val="clear" w:color="auto" w:fill="FFFFFF" w:themeFill="background1"/>
      </w:tcPr>
    </w:tblStylePr>
    <w:tblStylePr w:type="lastRow">
      <w:rPr>
        <w:b/>
        <w:bCs/>
      </w:rPr>
      <w:tblPr/>
      <w:tcPr>
        <w:tcBorders>
          <w:top w:val="double" w:sz="2" w:space="0" w:color="BBB8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6" w:themeFill="accent4" w:themeFillTint="33"/>
      </w:tcPr>
    </w:tblStylePr>
    <w:tblStylePr w:type="band1Horz">
      <w:tblPr/>
      <w:tcPr>
        <w:shd w:val="clear" w:color="auto" w:fill="E8E7E6" w:themeFill="accent4" w:themeFillTint="33"/>
      </w:tcPr>
    </w:tblStylePr>
  </w:style>
  <w:style w:type="character" w:styleId="Emphasis">
    <w:name w:val="Emphasis"/>
    <w:basedOn w:val="DefaultParagraphFont"/>
    <w:uiPriority w:val="20"/>
    <w:qFormat/>
    <w:rsid w:val="00C314BE"/>
    <w:rPr>
      <w:i/>
      <w:iCs/>
    </w:rPr>
  </w:style>
  <w:style w:type="paragraph" w:styleId="Quote">
    <w:name w:val="Quote"/>
    <w:basedOn w:val="Normal"/>
    <w:next w:val="Normal"/>
    <w:link w:val="QuoteChar"/>
    <w:uiPriority w:val="29"/>
    <w:qFormat/>
    <w:rsid w:val="00C314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314BE"/>
    <w:rPr>
      <w:i/>
      <w:iCs/>
    </w:rPr>
  </w:style>
  <w:style w:type="paragraph" w:styleId="IntenseQuote">
    <w:name w:val="Intense Quote"/>
    <w:basedOn w:val="Normal"/>
    <w:next w:val="Normal"/>
    <w:link w:val="IntenseQuoteChar"/>
    <w:uiPriority w:val="30"/>
    <w:qFormat/>
    <w:rsid w:val="00C314BE"/>
    <w:pPr>
      <w:spacing w:before="100" w:beforeAutospacing="1" w:after="240"/>
      <w:ind w:left="864" w:right="864"/>
      <w:jc w:val="center"/>
    </w:pPr>
    <w:rPr>
      <w:rFonts w:asciiTheme="majorHAnsi" w:eastAsiaTheme="majorEastAsia" w:hAnsiTheme="majorHAnsi" w:cstheme="majorBidi"/>
      <w:color w:val="892737" w:themeColor="accent1"/>
      <w:sz w:val="28"/>
      <w:szCs w:val="28"/>
    </w:rPr>
  </w:style>
  <w:style w:type="character" w:customStyle="1" w:styleId="IntenseQuoteChar">
    <w:name w:val="Intense Quote Char"/>
    <w:basedOn w:val="DefaultParagraphFont"/>
    <w:link w:val="IntenseQuote"/>
    <w:uiPriority w:val="30"/>
    <w:rsid w:val="00C314BE"/>
    <w:rPr>
      <w:rFonts w:asciiTheme="majorHAnsi" w:eastAsiaTheme="majorEastAsia" w:hAnsiTheme="majorHAnsi" w:cstheme="majorBidi"/>
      <w:color w:val="892737" w:themeColor="accent1"/>
      <w:sz w:val="28"/>
      <w:szCs w:val="28"/>
    </w:rPr>
  </w:style>
  <w:style w:type="character" w:customStyle="1" w:styleId="Heading6Char">
    <w:name w:val="Heading 6 Char"/>
    <w:basedOn w:val="DefaultParagraphFont"/>
    <w:link w:val="Heading6"/>
    <w:uiPriority w:val="9"/>
    <w:rsid w:val="00C314BE"/>
    <w:rPr>
      <w:rFonts w:asciiTheme="majorHAnsi" w:eastAsiaTheme="majorEastAsia" w:hAnsiTheme="majorHAnsi" w:cstheme="majorBidi"/>
      <w:color w:val="828282" w:themeColor="text1" w:themeTint="A6"/>
    </w:rPr>
  </w:style>
  <w:style w:type="character" w:customStyle="1" w:styleId="Heading7Char">
    <w:name w:val="Heading 7 Char"/>
    <w:basedOn w:val="DefaultParagraphFont"/>
    <w:link w:val="Heading7"/>
    <w:uiPriority w:val="9"/>
    <w:semiHidden/>
    <w:rsid w:val="00C314BE"/>
    <w:rPr>
      <w:rFonts w:asciiTheme="majorHAnsi" w:eastAsiaTheme="majorEastAsia" w:hAnsiTheme="majorHAnsi" w:cstheme="majorBidi"/>
      <w:i/>
      <w:iCs/>
      <w:color w:val="828282" w:themeColor="text1" w:themeTint="A6"/>
    </w:rPr>
  </w:style>
  <w:style w:type="character" w:customStyle="1" w:styleId="Heading8Char">
    <w:name w:val="Heading 8 Char"/>
    <w:basedOn w:val="DefaultParagraphFont"/>
    <w:link w:val="Heading8"/>
    <w:uiPriority w:val="9"/>
    <w:semiHidden/>
    <w:rsid w:val="00C314BE"/>
    <w:rPr>
      <w:rFonts w:asciiTheme="majorHAnsi" w:eastAsiaTheme="majorEastAsia" w:hAnsiTheme="majorHAnsi" w:cstheme="majorBidi"/>
      <w:smallCaps/>
      <w:color w:val="828282" w:themeColor="text1" w:themeTint="A6"/>
    </w:rPr>
  </w:style>
  <w:style w:type="character" w:customStyle="1" w:styleId="Heading9Char">
    <w:name w:val="Heading 9 Char"/>
    <w:basedOn w:val="DefaultParagraphFont"/>
    <w:link w:val="Heading9"/>
    <w:uiPriority w:val="9"/>
    <w:semiHidden/>
    <w:rsid w:val="00C314BE"/>
    <w:rPr>
      <w:rFonts w:asciiTheme="majorHAnsi" w:eastAsiaTheme="majorEastAsia" w:hAnsiTheme="majorHAnsi" w:cstheme="majorBidi"/>
      <w:i/>
      <w:iCs/>
      <w:smallCaps/>
      <w:color w:val="828282" w:themeColor="text1" w:themeTint="A6"/>
    </w:rPr>
  </w:style>
  <w:style w:type="paragraph" w:styleId="Caption">
    <w:name w:val="caption"/>
    <w:basedOn w:val="Normal"/>
    <w:next w:val="Normal"/>
    <w:uiPriority w:val="35"/>
    <w:semiHidden/>
    <w:unhideWhenUsed/>
    <w:qFormat/>
    <w:rsid w:val="00C314BE"/>
    <w:rPr>
      <w:b/>
      <w:bCs/>
      <w:color w:val="6F6F6F" w:themeColor="text1" w:themeTint="BF"/>
      <w:sz w:val="20"/>
      <w:szCs w:val="20"/>
    </w:rPr>
  </w:style>
  <w:style w:type="paragraph" w:styleId="NoSpacing">
    <w:name w:val="No Spacing"/>
    <w:uiPriority w:val="1"/>
    <w:qFormat/>
    <w:rsid w:val="00C314BE"/>
  </w:style>
  <w:style w:type="paragraph" w:styleId="TOCHeading">
    <w:name w:val="TOC Heading"/>
    <w:basedOn w:val="Heading1"/>
    <w:next w:val="Normal"/>
    <w:uiPriority w:val="39"/>
    <w:semiHidden/>
    <w:unhideWhenUsed/>
    <w:qFormat/>
    <w:rsid w:val="00C314BE"/>
    <w:pPr>
      <w:outlineLvl w:val="9"/>
    </w:pPr>
  </w:style>
  <w:style w:type="paragraph" w:styleId="Header">
    <w:name w:val="header"/>
    <w:basedOn w:val="Normal"/>
    <w:link w:val="HeaderChar"/>
    <w:uiPriority w:val="99"/>
    <w:unhideWhenUsed/>
    <w:rsid w:val="00473545"/>
    <w:pPr>
      <w:tabs>
        <w:tab w:val="center" w:pos="4536"/>
        <w:tab w:val="right" w:pos="9072"/>
      </w:tabs>
    </w:pPr>
  </w:style>
  <w:style w:type="character" w:customStyle="1" w:styleId="HeaderChar">
    <w:name w:val="Header Char"/>
    <w:basedOn w:val="DefaultParagraphFont"/>
    <w:link w:val="Header"/>
    <w:uiPriority w:val="99"/>
    <w:rsid w:val="00473545"/>
  </w:style>
  <w:style w:type="paragraph" w:styleId="Footer">
    <w:name w:val="footer"/>
    <w:basedOn w:val="Normal"/>
    <w:link w:val="FooterChar"/>
    <w:uiPriority w:val="99"/>
    <w:unhideWhenUsed/>
    <w:rsid w:val="00473545"/>
    <w:pPr>
      <w:tabs>
        <w:tab w:val="center" w:pos="4536"/>
        <w:tab w:val="right" w:pos="9072"/>
      </w:tabs>
    </w:pPr>
  </w:style>
  <w:style w:type="character" w:customStyle="1" w:styleId="FooterChar">
    <w:name w:val="Footer Char"/>
    <w:basedOn w:val="DefaultParagraphFont"/>
    <w:link w:val="Footer"/>
    <w:uiPriority w:val="99"/>
    <w:rsid w:val="00473545"/>
  </w:style>
  <w:style w:type="paragraph" w:styleId="BalloonText">
    <w:name w:val="Balloon Text"/>
    <w:basedOn w:val="Normal"/>
    <w:link w:val="BalloonTextChar"/>
    <w:uiPriority w:val="99"/>
    <w:semiHidden/>
    <w:unhideWhenUsed/>
    <w:rsid w:val="00473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545"/>
    <w:rPr>
      <w:rFonts w:ascii="Segoe UI" w:hAnsi="Segoe UI" w:cs="Segoe UI"/>
      <w:sz w:val="18"/>
      <w:szCs w:val="18"/>
    </w:rPr>
  </w:style>
  <w:style w:type="paragraph" w:customStyle="1" w:styleId="Default">
    <w:name w:val="Default"/>
    <w:rsid w:val="001164C0"/>
    <w:pPr>
      <w:autoSpaceDE w:val="0"/>
      <w:autoSpaceDN w:val="0"/>
      <w:adjustRightInd w:val="0"/>
    </w:pPr>
    <w:rPr>
      <w:rFonts w:ascii="Calibri" w:hAnsi="Calibri" w:cs="Calibri"/>
      <w:color w:val="000000"/>
      <w:sz w:val="24"/>
      <w:szCs w:val="24"/>
      <w:lang w:val="de-DE"/>
    </w:rPr>
  </w:style>
  <w:style w:type="paragraph" w:styleId="ListParagraph">
    <w:name w:val="List Paragraph"/>
    <w:basedOn w:val="Normal"/>
    <w:uiPriority w:val="34"/>
    <w:qFormat/>
    <w:rsid w:val="001164C0"/>
    <w:pPr>
      <w:ind w:left="720"/>
      <w:contextualSpacing/>
    </w:pPr>
  </w:style>
  <w:style w:type="character" w:styleId="Hyperlink">
    <w:name w:val="Hyperlink"/>
    <w:basedOn w:val="DefaultParagraphFont"/>
    <w:uiPriority w:val="82"/>
    <w:unhideWhenUsed/>
    <w:rsid w:val="001164C0"/>
    <w:rPr>
      <w:color w:val="892737" w:themeColor="hyperlink"/>
      <w:u w:val="single"/>
    </w:rPr>
  </w:style>
  <w:style w:type="paragraph" w:styleId="NormalWeb">
    <w:name w:val="Normal (Web)"/>
    <w:basedOn w:val="Normal"/>
    <w:uiPriority w:val="99"/>
    <w:unhideWhenUsed/>
    <w:rsid w:val="00192124"/>
    <w:pPr>
      <w:spacing w:before="100" w:beforeAutospacing="1" w:after="100" w:afterAutospacing="1"/>
    </w:pPr>
    <w:rPr>
      <w:rFonts w:ascii="Times New Roman" w:eastAsia="Times New Roman" w:hAnsi="Times New Roman" w:cs="Times New Roman"/>
      <w:sz w:val="24"/>
      <w:szCs w:val="24"/>
      <w:lang w:val="de-DE" w:eastAsia="de-DE"/>
    </w:rPr>
  </w:style>
  <w:style w:type="character" w:styleId="FollowedHyperlink">
    <w:name w:val="FollowedHyperlink"/>
    <w:basedOn w:val="DefaultParagraphFont"/>
    <w:uiPriority w:val="99"/>
    <w:semiHidden/>
    <w:unhideWhenUsed/>
    <w:rsid w:val="00CD7B30"/>
    <w:rPr>
      <w:color w:val="892737" w:themeColor="followedHyperlink"/>
      <w:u w:val="single"/>
    </w:rPr>
  </w:style>
  <w:style w:type="paragraph" w:styleId="FootnoteText">
    <w:name w:val="footnote text"/>
    <w:basedOn w:val="Normal"/>
    <w:link w:val="FootnoteTextChar"/>
    <w:uiPriority w:val="99"/>
    <w:semiHidden/>
    <w:unhideWhenUsed/>
    <w:rsid w:val="00BD318E"/>
    <w:rPr>
      <w:sz w:val="20"/>
      <w:szCs w:val="20"/>
    </w:rPr>
  </w:style>
  <w:style w:type="character" w:customStyle="1" w:styleId="FootnoteTextChar">
    <w:name w:val="Footnote Text Char"/>
    <w:basedOn w:val="DefaultParagraphFont"/>
    <w:link w:val="FootnoteText"/>
    <w:uiPriority w:val="99"/>
    <w:semiHidden/>
    <w:rsid w:val="00BD318E"/>
    <w:rPr>
      <w:sz w:val="20"/>
      <w:szCs w:val="20"/>
    </w:rPr>
  </w:style>
  <w:style w:type="character" w:styleId="FootnoteReference">
    <w:name w:val="footnote reference"/>
    <w:basedOn w:val="DefaultParagraphFont"/>
    <w:uiPriority w:val="99"/>
    <w:semiHidden/>
    <w:unhideWhenUsed/>
    <w:rsid w:val="00BD318E"/>
    <w:rPr>
      <w:vertAlign w:val="superscript"/>
    </w:rPr>
  </w:style>
  <w:style w:type="character" w:styleId="CommentReference">
    <w:name w:val="annotation reference"/>
    <w:basedOn w:val="DefaultParagraphFont"/>
    <w:uiPriority w:val="99"/>
    <w:semiHidden/>
    <w:unhideWhenUsed/>
    <w:rsid w:val="00717CB3"/>
    <w:rPr>
      <w:sz w:val="16"/>
      <w:szCs w:val="16"/>
    </w:rPr>
  </w:style>
  <w:style w:type="paragraph" w:styleId="CommentText">
    <w:name w:val="annotation text"/>
    <w:basedOn w:val="Normal"/>
    <w:link w:val="CommentTextChar"/>
    <w:uiPriority w:val="99"/>
    <w:unhideWhenUsed/>
    <w:rsid w:val="00717CB3"/>
    <w:rPr>
      <w:sz w:val="20"/>
      <w:szCs w:val="20"/>
    </w:rPr>
  </w:style>
  <w:style w:type="character" w:customStyle="1" w:styleId="CommentTextChar">
    <w:name w:val="Comment Text Char"/>
    <w:basedOn w:val="DefaultParagraphFont"/>
    <w:link w:val="CommentText"/>
    <w:uiPriority w:val="99"/>
    <w:rsid w:val="00717CB3"/>
    <w:rPr>
      <w:sz w:val="20"/>
      <w:szCs w:val="20"/>
    </w:rPr>
  </w:style>
  <w:style w:type="paragraph" w:styleId="CommentSubject">
    <w:name w:val="annotation subject"/>
    <w:basedOn w:val="CommentText"/>
    <w:next w:val="CommentText"/>
    <w:link w:val="CommentSubjectChar"/>
    <w:uiPriority w:val="99"/>
    <w:semiHidden/>
    <w:unhideWhenUsed/>
    <w:rsid w:val="00717CB3"/>
    <w:rPr>
      <w:b/>
      <w:bCs/>
    </w:rPr>
  </w:style>
  <w:style w:type="character" w:customStyle="1" w:styleId="CommentSubjectChar">
    <w:name w:val="Comment Subject Char"/>
    <w:basedOn w:val="CommentTextChar"/>
    <w:link w:val="CommentSubject"/>
    <w:uiPriority w:val="99"/>
    <w:semiHidden/>
    <w:rsid w:val="00717CB3"/>
    <w:rPr>
      <w:b/>
      <w:bCs/>
      <w:sz w:val="20"/>
      <w:szCs w:val="20"/>
    </w:rPr>
  </w:style>
  <w:style w:type="table" w:customStyle="1" w:styleId="Tabellenraster1">
    <w:name w:val="Tabellenraster1"/>
    <w:basedOn w:val="TableNormal"/>
    <w:next w:val="TableGrid"/>
    <w:uiPriority w:val="39"/>
    <w:rsid w:val="00842D8C"/>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5C1843"/>
    <w:rPr>
      <w:color w:val="605E5C"/>
      <w:shd w:val="clear" w:color="auto" w:fill="E1DFDD"/>
    </w:rPr>
  </w:style>
  <w:style w:type="paragraph" w:styleId="Revision">
    <w:name w:val="Revision"/>
    <w:hidden/>
    <w:uiPriority w:val="99"/>
    <w:semiHidden/>
    <w:rsid w:val="000977F0"/>
  </w:style>
  <w:style w:type="table" w:customStyle="1" w:styleId="TableGrid2">
    <w:name w:val="Table Grid2"/>
    <w:basedOn w:val="TableNormal"/>
    <w:uiPriority w:val="39"/>
    <w:rsid w:val="0058640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6303">
      <w:bodyDiv w:val="1"/>
      <w:marLeft w:val="0"/>
      <w:marRight w:val="0"/>
      <w:marTop w:val="0"/>
      <w:marBottom w:val="0"/>
      <w:divBdr>
        <w:top w:val="none" w:sz="0" w:space="0" w:color="auto"/>
        <w:left w:val="none" w:sz="0" w:space="0" w:color="auto"/>
        <w:bottom w:val="none" w:sz="0" w:space="0" w:color="auto"/>
        <w:right w:val="none" w:sz="0" w:space="0" w:color="auto"/>
      </w:divBdr>
    </w:div>
    <w:div w:id="259262597">
      <w:bodyDiv w:val="1"/>
      <w:marLeft w:val="0"/>
      <w:marRight w:val="0"/>
      <w:marTop w:val="0"/>
      <w:marBottom w:val="0"/>
      <w:divBdr>
        <w:top w:val="none" w:sz="0" w:space="0" w:color="auto"/>
        <w:left w:val="none" w:sz="0" w:space="0" w:color="auto"/>
        <w:bottom w:val="none" w:sz="0" w:space="0" w:color="auto"/>
        <w:right w:val="none" w:sz="0" w:space="0" w:color="auto"/>
      </w:divBdr>
    </w:div>
    <w:div w:id="376393572">
      <w:bodyDiv w:val="1"/>
      <w:marLeft w:val="0"/>
      <w:marRight w:val="0"/>
      <w:marTop w:val="0"/>
      <w:marBottom w:val="0"/>
      <w:divBdr>
        <w:top w:val="none" w:sz="0" w:space="0" w:color="auto"/>
        <w:left w:val="none" w:sz="0" w:space="0" w:color="auto"/>
        <w:bottom w:val="none" w:sz="0" w:space="0" w:color="auto"/>
        <w:right w:val="none" w:sz="0" w:space="0" w:color="auto"/>
      </w:divBdr>
    </w:div>
    <w:div w:id="988368587">
      <w:bodyDiv w:val="1"/>
      <w:marLeft w:val="0"/>
      <w:marRight w:val="0"/>
      <w:marTop w:val="0"/>
      <w:marBottom w:val="0"/>
      <w:divBdr>
        <w:top w:val="none" w:sz="0" w:space="0" w:color="auto"/>
        <w:left w:val="none" w:sz="0" w:space="0" w:color="auto"/>
        <w:bottom w:val="none" w:sz="0" w:space="0" w:color="auto"/>
        <w:right w:val="none" w:sz="0" w:space="0" w:color="auto"/>
      </w:divBdr>
    </w:div>
    <w:div w:id="1325352569">
      <w:bodyDiv w:val="1"/>
      <w:marLeft w:val="0"/>
      <w:marRight w:val="0"/>
      <w:marTop w:val="0"/>
      <w:marBottom w:val="0"/>
      <w:divBdr>
        <w:top w:val="none" w:sz="0" w:space="0" w:color="auto"/>
        <w:left w:val="none" w:sz="0" w:space="0" w:color="auto"/>
        <w:bottom w:val="none" w:sz="0" w:space="0" w:color="auto"/>
        <w:right w:val="none" w:sz="0" w:space="0" w:color="auto"/>
      </w:divBdr>
    </w:div>
    <w:div w:id="1350448073">
      <w:bodyDiv w:val="1"/>
      <w:marLeft w:val="0"/>
      <w:marRight w:val="0"/>
      <w:marTop w:val="0"/>
      <w:marBottom w:val="0"/>
      <w:divBdr>
        <w:top w:val="none" w:sz="0" w:space="0" w:color="auto"/>
        <w:left w:val="none" w:sz="0" w:space="0" w:color="auto"/>
        <w:bottom w:val="none" w:sz="0" w:space="0" w:color="auto"/>
        <w:right w:val="none" w:sz="0" w:space="0" w:color="auto"/>
      </w:divBdr>
    </w:div>
    <w:div w:id="1428959922">
      <w:bodyDiv w:val="1"/>
      <w:marLeft w:val="0"/>
      <w:marRight w:val="0"/>
      <w:marTop w:val="0"/>
      <w:marBottom w:val="0"/>
      <w:divBdr>
        <w:top w:val="none" w:sz="0" w:space="0" w:color="auto"/>
        <w:left w:val="none" w:sz="0" w:space="0" w:color="auto"/>
        <w:bottom w:val="none" w:sz="0" w:space="0" w:color="auto"/>
        <w:right w:val="none" w:sz="0" w:space="0" w:color="auto"/>
      </w:divBdr>
    </w:div>
    <w:div w:id="1429810435">
      <w:bodyDiv w:val="1"/>
      <w:marLeft w:val="0"/>
      <w:marRight w:val="0"/>
      <w:marTop w:val="0"/>
      <w:marBottom w:val="0"/>
      <w:divBdr>
        <w:top w:val="none" w:sz="0" w:space="0" w:color="auto"/>
        <w:left w:val="none" w:sz="0" w:space="0" w:color="auto"/>
        <w:bottom w:val="none" w:sz="0" w:space="0" w:color="auto"/>
        <w:right w:val="none" w:sz="0" w:space="0" w:color="auto"/>
      </w:divBdr>
    </w:div>
    <w:div w:id="1451246543">
      <w:bodyDiv w:val="1"/>
      <w:marLeft w:val="0"/>
      <w:marRight w:val="0"/>
      <w:marTop w:val="0"/>
      <w:marBottom w:val="0"/>
      <w:divBdr>
        <w:top w:val="none" w:sz="0" w:space="0" w:color="auto"/>
        <w:left w:val="none" w:sz="0" w:space="0" w:color="auto"/>
        <w:bottom w:val="none" w:sz="0" w:space="0" w:color="auto"/>
        <w:right w:val="none" w:sz="0" w:space="0" w:color="auto"/>
      </w:divBdr>
      <w:divsChild>
        <w:div w:id="531267149">
          <w:marLeft w:val="446"/>
          <w:marRight w:val="0"/>
          <w:marTop w:val="240"/>
          <w:marBottom w:val="0"/>
          <w:divBdr>
            <w:top w:val="none" w:sz="0" w:space="0" w:color="auto"/>
            <w:left w:val="none" w:sz="0" w:space="0" w:color="auto"/>
            <w:bottom w:val="none" w:sz="0" w:space="0" w:color="auto"/>
            <w:right w:val="none" w:sz="0" w:space="0" w:color="auto"/>
          </w:divBdr>
        </w:div>
        <w:div w:id="919757856">
          <w:marLeft w:val="446"/>
          <w:marRight w:val="0"/>
          <w:marTop w:val="240"/>
          <w:marBottom w:val="0"/>
          <w:divBdr>
            <w:top w:val="none" w:sz="0" w:space="0" w:color="auto"/>
            <w:left w:val="none" w:sz="0" w:space="0" w:color="auto"/>
            <w:bottom w:val="none" w:sz="0" w:space="0" w:color="auto"/>
            <w:right w:val="none" w:sz="0" w:space="0" w:color="auto"/>
          </w:divBdr>
        </w:div>
        <w:div w:id="1095441436">
          <w:marLeft w:val="446"/>
          <w:marRight w:val="0"/>
          <w:marTop w:val="240"/>
          <w:marBottom w:val="0"/>
          <w:divBdr>
            <w:top w:val="none" w:sz="0" w:space="0" w:color="auto"/>
            <w:left w:val="none" w:sz="0" w:space="0" w:color="auto"/>
            <w:bottom w:val="none" w:sz="0" w:space="0" w:color="auto"/>
            <w:right w:val="none" w:sz="0" w:space="0" w:color="auto"/>
          </w:divBdr>
        </w:div>
        <w:div w:id="1890415561">
          <w:marLeft w:val="446"/>
          <w:marRight w:val="0"/>
          <w:marTop w:val="240"/>
          <w:marBottom w:val="0"/>
          <w:divBdr>
            <w:top w:val="none" w:sz="0" w:space="0" w:color="auto"/>
            <w:left w:val="none" w:sz="0" w:space="0" w:color="auto"/>
            <w:bottom w:val="none" w:sz="0" w:space="0" w:color="auto"/>
            <w:right w:val="none" w:sz="0" w:space="0" w:color="auto"/>
          </w:divBdr>
        </w:div>
        <w:div w:id="1920485050">
          <w:marLeft w:val="446"/>
          <w:marRight w:val="0"/>
          <w:marTop w:val="240"/>
          <w:marBottom w:val="0"/>
          <w:divBdr>
            <w:top w:val="none" w:sz="0" w:space="0" w:color="auto"/>
            <w:left w:val="none" w:sz="0" w:space="0" w:color="auto"/>
            <w:bottom w:val="none" w:sz="0" w:space="0" w:color="auto"/>
            <w:right w:val="none" w:sz="0" w:space="0" w:color="auto"/>
          </w:divBdr>
        </w:div>
        <w:div w:id="2134521965">
          <w:marLeft w:val="446"/>
          <w:marRight w:val="0"/>
          <w:marTop w:val="240"/>
          <w:marBottom w:val="0"/>
          <w:divBdr>
            <w:top w:val="none" w:sz="0" w:space="0" w:color="auto"/>
            <w:left w:val="none" w:sz="0" w:space="0" w:color="auto"/>
            <w:bottom w:val="none" w:sz="0" w:space="0" w:color="auto"/>
            <w:right w:val="none" w:sz="0" w:space="0" w:color="auto"/>
          </w:divBdr>
        </w:div>
      </w:divsChild>
    </w:div>
    <w:div w:id="1638681831">
      <w:bodyDiv w:val="1"/>
      <w:marLeft w:val="0"/>
      <w:marRight w:val="0"/>
      <w:marTop w:val="0"/>
      <w:marBottom w:val="0"/>
      <w:divBdr>
        <w:top w:val="none" w:sz="0" w:space="0" w:color="auto"/>
        <w:left w:val="none" w:sz="0" w:space="0" w:color="auto"/>
        <w:bottom w:val="none" w:sz="0" w:space="0" w:color="auto"/>
        <w:right w:val="none" w:sz="0" w:space="0" w:color="auto"/>
      </w:divBdr>
    </w:div>
    <w:div w:id="1894151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ERGO Design Sekundärfarben">
  <a:themeElements>
    <a:clrScheme name="ERGO Sekundärfarben">
      <a:dk1>
        <a:srgbClr val="404040"/>
      </a:dk1>
      <a:lt1>
        <a:srgbClr val="FFFFFF"/>
      </a:lt1>
      <a:dk2>
        <a:srgbClr val="404040"/>
      </a:dk2>
      <a:lt2>
        <a:srgbClr val="FFFFFF"/>
      </a:lt2>
      <a:accent1>
        <a:srgbClr val="892737"/>
      </a:accent1>
      <a:accent2>
        <a:srgbClr val="8F8983"/>
      </a:accent2>
      <a:accent3>
        <a:srgbClr val="8F8983"/>
      </a:accent3>
      <a:accent4>
        <a:srgbClr val="8F8983"/>
      </a:accent4>
      <a:accent5>
        <a:srgbClr val="8F8983"/>
      </a:accent5>
      <a:accent6>
        <a:srgbClr val="8F8983"/>
      </a:accent6>
      <a:hlink>
        <a:srgbClr val="892737"/>
      </a:hlink>
      <a:folHlink>
        <a:srgbClr val="892737"/>
      </a:folHlink>
    </a:clrScheme>
    <a:fontScheme name="ERGO Schriftdesig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GO Design Sekundärfarben" id="{1DA32219-19E8-4974-9571-80229DDB67C4}" vid="{03AA1B2B-D86B-4F37-8C61-B27395D16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3c6f0c0-389c-4324-ac00-59fc67b57edf"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729617-940b-463d-a580-46cc6a3ad9d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02FB147464C654DA52D28234157E078" ma:contentTypeVersion="14" ma:contentTypeDescription="Create a new document." ma:contentTypeScope="" ma:versionID="1a8e09a04d0a24176eefbd785c3654af">
  <xsd:schema xmlns:xsd="http://www.w3.org/2001/XMLSchema" xmlns:xs="http://www.w3.org/2001/XMLSchema" xmlns:p="http://schemas.microsoft.com/office/2006/metadata/properties" xmlns:ns3="ca729617-940b-463d-a580-46cc6a3ad9da" xmlns:ns4="def3a87b-6b62-403d-9a41-c1b0476c5a43" xmlns:ns5="8c3cb744-7aeb-4f41-aa1a-475906b218bf" targetNamespace="http://schemas.microsoft.com/office/2006/metadata/properties" ma:root="true" ma:fieldsID="01e5e0cd92704881e2f7f1932358ff85" ns3:_="" ns4:_="" ns5:_="">
    <xsd:import namespace="ca729617-940b-463d-a580-46cc6a3ad9da"/>
    <xsd:import namespace="def3a87b-6b62-403d-9a41-c1b0476c5a43"/>
    <xsd:import namespace="8c3cb744-7aeb-4f41-aa1a-475906b218bf"/>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29617-940b-463d-a580-46cc6a3ad9d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92c0d03-d018-4159-8aad-f5acd5f82d1d}" ma:internalName="TaxCatchAll" ma:showField="CatchAllData" ma:web="8c3cb744-7aeb-4f41-aa1a-475906b218b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92c0d03-d018-4159-8aad-f5acd5f82d1d}" ma:internalName="TaxCatchAllLabel" ma:readOnly="true" ma:showField="CatchAllDataLabel" ma:web="8c3cb744-7aeb-4f41-aa1a-475906b218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f3a87b-6b62-403d-9a41-c1b0476c5a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3cb744-7aeb-4f41-aa1a-475906b218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707AF-AC9D-43A6-AF54-8EED518631BF}">
  <ds:schemaRefs>
    <ds:schemaRef ds:uri="Microsoft.SharePoint.Taxonomy.ContentTypeSync"/>
  </ds:schemaRefs>
</ds:datastoreItem>
</file>

<file path=customXml/itemProps2.xml><?xml version="1.0" encoding="utf-8"?>
<ds:datastoreItem xmlns:ds="http://schemas.openxmlformats.org/officeDocument/2006/customXml" ds:itemID="{3CB5FD0B-F20F-4C93-8A41-D93DC0831DDF}">
  <ds:schemaRefs>
    <ds:schemaRef ds:uri="http://schemas.microsoft.com/sharepoint/v3/contenttype/forms"/>
  </ds:schemaRefs>
</ds:datastoreItem>
</file>

<file path=customXml/itemProps3.xml><?xml version="1.0" encoding="utf-8"?>
<ds:datastoreItem xmlns:ds="http://schemas.openxmlformats.org/officeDocument/2006/customXml" ds:itemID="{DD26D01A-FD05-42FE-8A54-173C707AE0F8}">
  <ds:schemaRefs>
    <ds:schemaRef ds:uri="http://schemas.microsoft.com/office/2006/metadata/properties"/>
    <ds:schemaRef ds:uri="http://schemas.microsoft.com/office/infopath/2007/PartnerControls"/>
    <ds:schemaRef ds:uri="ca729617-940b-463d-a580-46cc6a3ad9da"/>
  </ds:schemaRefs>
</ds:datastoreItem>
</file>

<file path=customXml/itemProps4.xml><?xml version="1.0" encoding="utf-8"?>
<ds:datastoreItem xmlns:ds="http://schemas.openxmlformats.org/officeDocument/2006/customXml" ds:itemID="{CFAEEF53-71F0-4DB5-A342-B7ADCF8BA702}">
  <ds:schemaRefs>
    <ds:schemaRef ds:uri="http://schemas.openxmlformats.org/officeDocument/2006/bibliography"/>
  </ds:schemaRefs>
</ds:datastoreItem>
</file>

<file path=customXml/itemProps5.xml><?xml version="1.0" encoding="utf-8"?>
<ds:datastoreItem xmlns:ds="http://schemas.openxmlformats.org/officeDocument/2006/customXml" ds:itemID="{67942F2F-5517-473C-89FD-A95D4F727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29617-940b-463d-a580-46cc6a3ad9da"/>
    <ds:schemaRef ds:uri="def3a87b-6b62-403d-9a41-c1b0476c5a43"/>
    <ds:schemaRef ds:uri="8c3cb744-7aeb-4f41-aa1a-475906b21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3287</Words>
  <Characters>19070</Characters>
  <Application>Microsoft Office Word</Application>
  <DocSecurity>0</DocSecurity>
  <Lines>158</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ITERGO GmbH</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Schluensen, Hendrik (EOCAD)</dc:creator>
  <cp:keywords/>
  <dc:description/>
  <cp:lastModifiedBy>User</cp:lastModifiedBy>
  <cp:revision>3</cp:revision>
  <cp:lastPrinted>2023-05-02T12:58:00Z</cp:lastPrinted>
  <dcterms:created xsi:type="dcterms:W3CDTF">2023-06-19T07:11:00Z</dcterms:created>
  <dcterms:modified xsi:type="dcterms:W3CDTF">2023-06-29T10:39:00Z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0x010100102FB147464C654DA52D28234157E078</vt:lpwstr>
  </property>
  <property fmtid="{D5CDD505-2E9C-101B-9397-08002B2CF9AE}" pid="3" name="_dlc_DocIdItemGuid">
    <vt:lpwstr>6388d45c-a08c-43d2-ae0c-9436da07fbed</vt:lpwstr>
  </property>
  <property fmtid="{D5CDD505-2E9C-101B-9397-08002B2CF9AE}" pid="4" name="TaxKeyword">
    <vt:lpwstr/>
  </property>
  <property fmtid="{D5CDD505-2E9C-101B-9397-08002B2CF9AE}" pid="5" name="EW_TaxDocumentType">
    <vt:lpwstr/>
  </property>
  <property fmtid="{D5CDD505-2E9C-101B-9397-08002B2CF9AE}" pid="6" name="EW_Taxonomy">
    <vt:lpwstr/>
  </property>
  <property fmtid="{D5CDD505-2E9C-101B-9397-08002B2CF9AE}" pid="7" name="MSIP_Label_b6812621-54a3-4807-a8e5-5110932761ab_Enabled">
    <vt:lpwstr>true</vt:lpwstr>
  </property>
  <property fmtid="{D5CDD505-2E9C-101B-9397-08002B2CF9AE}" pid="8" name="MSIP_Label_b6812621-54a3-4807-a8e5-5110932761ab_SetDate">
    <vt:lpwstr>2022-05-20T09:14:11Z</vt:lpwstr>
  </property>
  <property fmtid="{D5CDD505-2E9C-101B-9397-08002B2CF9AE}" pid="9" name="MSIP_Label_b6812621-54a3-4807-a8e5-5110932761ab_Method">
    <vt:lpwstr>Privileged</vt:lpwstr>
  </property>
  <property fmtid="{D5CDD505-2E9C-101B-9397-08002B2CF9AE}" pid="10" name="MSIP_Label_b6812621-54a3-4807-a8e5-5110932761ab_Name">
    <vt:lpwstr>b6812621-54a3-4807-a8e5-5110932761ab</vt:lpwstr>
  </property>
  <property fmtid="{D5CDD505-2E9C-101B-9397-08002B2CF9AE}" pid="11" name="MSIP_Label_b6812621-54a3-4807-a8e5-5110932761ab_SiteId">
    <vt:lpwstr>582259a1-dcaa-4cca-b1cf-e60d3f045ecd</vt:lpwstr>
  </property>
  <property fmtid="{D5CDD505-2E9C-101B-9397-08002B2CF9AE}" pid="12" name="MSIP_Label_b6812621-54a3-4807-a8e5-5110932761ab_ActionId">
    <vt:lpwstr>ddaeab7d-da76-4a4c-a357-f10074d322cb</vt:lpwstr>
  </property>
  <property fmtid="{D5CDD505-2E9C-101B-9397-08002B2CF9AE}" pid="13" name="MSIP_Label_b6812621-54a3-4807-a8e5-5110932761ab_ContentBits">
    <vt:lpwstr>0</vt:lpwstr>
  </property>
  <property fmtid="{D5CDD505-2E9C-101B-9397-08002B2CF9AE}" pid="14" name="MSIP_Label_8216c55b-98a9-4a56-8174-486c729da503_Enabled">
    <vt:lpwstr>true</vt:lpwstr>
  </property>
  <property fmtid="{D5CDD505-2E9C-101B-9397-08002B2CF9AE}" pid="15" name="MSIP_Label_8216c55b-98a9-4a56-8174-486c729da503_SetDate">
    <vt:lpwstr>2023-06-08T07:42:32Z</vt:lpwstr>
  </property>
  <property fmtid="{D5CDD505-2E9C-101B-9397-08002B2CF9AE}" pid="16" name="MSIP_Label_8216c55b-98a9-4a56-8174-486c729da503_Method">
    <vt:lpwstr>Standard</vt:lpwstr>
  </property>
  <property fmtid="{D5CDD505-2E9C-101B-9397-08002B2CF9AE}" pid="17" name="MSIP_Label_8216c55b-98a9-4a56-8174-486c729da503_Name">
    <vt:lpwstr>8216c55b-98a9-4a56-8174-486c729da503</vt:lpwstr>
  </property>
  <property fmtid="{D5CDD505-2E9C-101B-9397-08002B2CF9AE}" pid="18" name="MSIP_Label_8216c55b-98a9-4a56-8174-486c729da503_SiteId">
    <vt:lpwstr>a7f77151-e1e1-49d3-b6ac-261c0ef650f1</vt:lpwstr>
  </property>
  <property fmtid="{D5CDD505-2E9C-101B-9397-08002B2CF9AE}" pid="19" name="MSIP_Label_8216c55b-98a9-4a56-8174-486c729da503_ActionId">
    <vt:lpwstr>6e71e054-7c81-4447-8c90-eb889dfd10a9</vt:lpwstr>
  </property>
  <property fmtid="{D5CDD505-2E9C-101B-9397-08002B2CF9AE}" pid="20" name="MSIP_Label_8216c55b-98a9-4a56-8174-486c729da503_ContentBits">
    <vt:lpwstr>0</vt:lpwstr>
  </property>
</Properties>
</file>